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C8401F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b/>
          <w:color w:val="auto"/>
          <w:sz w:val="24"/>
          <w:szCs w:val="24"/>
          <w:lang w:val="en-US" w:eastAsia="zh-CN"/>
        </w:rPr>
        <w:t>课程教案首页</w:t>
      </w:r>
    </w:p>
    <w:tbl>
      <w:tblPr>
        <w:tblStyle w:val="8"/>
        <w:tblW w:w="9574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 w14:paraId="68239E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1447" w:type="dxa"/>
            <w:vAlign w:val="center"/>
          </w:tcPr>
          <w:p w14:paraId="402A37D0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授课题目</w:t>
            </w:r>
          </w:p>
        </w:tc>
        <w:tc>
          <w:tcPr>
            <w:tcW w:w="4867" w:type="dxa"/>
            <w:gridSpan w:val="3"/>
            <w:shd w:val="clear" w:color="auto" w:fill="auto"/>
            <w:vAlign w:val="top"/>
          </w:tcPr>
          <w:p w14:paraId="61F8FF91">
            <w:pPr>
              <w:pStyle w:val="17"/>
              <w:spacing w:line="480" w:lineRule="auto"/>
              <w:ind w:left="0" w:leftChars="0" w:firstLine="0" w:firstLineChars="0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SpringCloud Gateway 网关优化</w:t>
            </w:r>
          </w:p>
        </w:tc>
        <w:tc>
          <w:tcPr>
            <w:tcW w:w="709" w:type="dxa"/>
            <w:vAlign w:val="center"/>
          </w:tcPr>
          <w:p w14:paraId="253E01EE">
            <w:pPr>
              <w:jc w:val="left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类型</w:t>
            </w:r>
          </w:p>
        </w:tc>
        <w:tc>
          <w:tcPr>
            <w:tcW w:w="1275" w:type="dxa"/>
            <w:vAlign w:val="center"/>
          </w:tcPr>
          <w:p w14:paraId="4819B4ED">
            <w:pPr>
              <w:jc w:val="left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理实一体</w:t>
            </w:r>
          </w:p>
        </w:tc>
        <w:tc>
          <w:tcPr>
            <w:tcW w:w="851" w:type="dxa"/>
            <w:vAlign w:val="center"/>
          </w:tcPr>
          <w:p w14:paraId="34A8475D">
            <w:pPr>
              <w:jc w:val="left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学时</w:t>
            </w:r>
          </w:p>
        </w:tc>
        <w:tc>
          <w:tcPr>
            <w:tcW w:w="425" w:type="dxa"/>
            <w:vAlign w:val="center"/>
          </w:tcPr>
          <w:p w14:paraId="1E4D70A1">
            <w:pPr>
              <w:jc w:val="left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2</w:t>
            </w:r>
          </w:p>
        </w:tc>
      </w:tr>
      <w:tr w14:paraId="79CCF9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1447" w:type="dxa"/>
            <w:vMerge w:val="restart"/>
            <w:vAlign w:val="center"/>
          </w:tcPr>
          <w:p w14:paraId="3E78962E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教学目标</w:t>
            </w:r>
          </w:p>
        </w:tc>
        <w:tc>
          <w:tcPr>
            <w:tcW w:w="8127" w:type="dxa"/>
            <w:gridSpan w:val="7"/>
          </w:tcPr>
          <w:p w14:paraId="1C8DB8FC">
            <w:pPr>
              <w:jc w:val="left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［知识目标］：</w:t>
            </w:r>
          </w:p>
          <w:p w14:paraId="2529CCA0">
            <w:pPr>
              <w:numPr>
                <w:ilvl w:val="0"/>
                <w:numId w:val="0"/>
              </w:numPr>
              <w:ind w:firstLine="240" w:firstLineChars="100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理解 Gateway 原理和架构，掌握高级功能实现方法</w:t>
            </w:r>
          </w:p>
        </w:tc>
      </w:tr>
      <w:tr w14:paraId="018C24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8" w:hRule="atLeast"/>
        </w:trPr>
        <w:tc>
          <w:tcPr>
            <w:tcW w:w="1447" w:type="dxa"/>
            <w:vMerge w:val="continue"/>
            <w:vAlign w:val="center"/>
          </w:tcPr>
          <w:p w14:paraId="73716E7A">
            <w:pP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</w:p>
        </w:tc>
        <w:tc>
          <w:tcPr>
            <w:tcW w:w="8127" w:type="dxa"/>
            <w:gridSpan w:val="7"/>
          </w:tcPr>
          <w:p w14:paraId="235553BD">
            <w:pP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［能力目标］：</w:t>
            </w:r>
          </w:p>
          <w:p w14:paraId="572EE9C1">
            <w:pPr>
              <w:numPr>
                <w:ilvl w:val="0"/>
                <w:numId w:val="0"/>
              </w:numPr>
              <w:ind w:firstLine="240" w:firstLineChars="100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熟练掌握 Gateway 高级特性，能实现复杂功能和性能优化</w:t>
            </w:r>
          </w:p>
        </w:tc>
      </w:tr>
      <w:tr w14:paraId="7FD2E6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5" w:hRule="atLeast"/>
        </w:trPr>
        <w:tc>
          <w:tcPr>
            <w:tcW w:w="1447" w:type="dxa"/>
            <w:vMerge w:val="continue"/>
            <w:vAlign w:val="center"/>
          </w:tcPr>
          <w:p w14:paraId="4923E4DB">
            <w:pP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</w:p>
        </w:tc>
        <w:tc>
          <w:tcPr>
            <w:tcW w:w="8127" w:type="dxa"/>
            <w:gridSpan w:val="7"/>
          </w:tcPr>
          <w:p w14:paraId="3494D4BA">
            <w:pP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［素质目标］：</w:t>
            </w:r>
          </w:p>
          <w:p w14:paraId="0977F00D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 w:firstLine="480" w:firstLineChars="20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培养系统架构优化能力，提升网关管理水平</w:t>
            </w:r>
          </w:p>
        </w:tc>
      </w:tr>
      <w:tr w14:paraId="051DF4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</w:trPr>
        <w:tc>
          <w:tcPr>
            <w:tcW w:w="1447" w:type="dxa"/>
            <w:vAlign w:val="center"/>
          </w:tcPr>
          <w:p w14:paraId="7975228A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教学内容</w:t>
            </w:r>
          </w:p>
          <w:p w14:paraId="7939EF03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 xml:space="preserve">及重难点 </w:t>
            </w:r>
          </w:p>
        </w:tc>
        <w:tc>
          <w:tcPr>
            <w:tcW w:w="8127" w:type="dxa"/>
            <w:gridSpan w:val="7"/>
            <w:shd w:val="clear" w:color="auto" w:fill="auto"/>
            <w:vAlign w:val="center"/>
          </w:tcPr>
          <w:p w14:paraId="4025E97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  <w:t>Gateway 高级功能实现Gateway 原理深度理解，复杂功能优化</w:t>
            </w:r>
          </w:p>
        </w:tc>
      </w:tr>
      <w:tr w14:paraId="5DF626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8" w:hRule="atLeast"/>
        </w:trPr>
        <w:tc>
          <w:tcPr>
            <w:tcW w:w="1447" w:type="dxa"/>
            <w:vAlign w:val="center"/>
          </w:tcPr>
          <w:p w14:paraId="1E44989D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教学逻辑</w:t>
            </w:r>
          </w:p>
          <w:p w14:paraId="36C54030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思维导图</w:t>
            </w:r>
          </w:p>
        </w:tc>
        <w:tc>
          <w:tcPr>
            <w:tcW w:w="8127" w:type="dxa"/>
            <w:gridSpan w:val="7"/>
          </w:tcPr>
          <w:p w14:paraId="498FFAEF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mc:AlternateContent>
                <mc:Choice Requires="wpg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788670</wp:posOffset>
                      </wp:positionH>
                      <wp:positionV relativeFrom="paragraph">
                        <wp:posOffset>15875</wp:posOffset>
                      </wp:positionV>
                      <wp:extent cx="3881120" cy="2908935"/>
                      <wp:effectExtent l="0" t="0" r="0" b="5080"/>
                      <wp:wrapNone/>
                      <wp:docPr id="56" name="组合 5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 rot="0">
                                <a:off x="2339340" y="4620260"/>
                                <a:ext cx="3881225" cy="2908935"/>
                                <a:chOff x="-106" y="-199084"/>
                                <a:chExt cx="3881347" cy="2909555"/>
                              </a:xfrm>
                            </wpg:grpSpPr>
                            <wps:wsp>
                              <wps:cNvPr id="40" name="文本框 40"/>
                              <wps:cNvSpPr txBox="1"/>
                              <wps:spPr>
                                <a:xfrm>
                                  <a:off x="1103630" y="1573546"/>
                                  <a:ext cx="1814830" cy="26675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14:paraId="2CF48FA5">
                                    <w:pPr>
                                      <w:jc w:val="left"/>
                                      <w:rPr>
                                        <w:rFonts w:hint="eastAsia" w:ascii="宋体" w:hAnsi="宋体" w:eastAsia="宋体" w:cs="宋体"/>
                                        <w:sz w:val="24"/>
                                        <w:szCs w:val="24"/>
                                      </w:rPr>
                                    </w:pPr>
                                    <w:r>
                                      <w:rPr>
                                        <w:rFonts w:hint="eastAsia" w:ascii="宋体" w:hAnsi="宋体" w:eastAsia="宋体" w:cs="宋体"/>
                                        <w:sz w:val="24"/>
                                        <w:szCs w:val="24"/>
                                      </w:rPr>
                                      <w:t>完成课堂相关</w:t>
                                    </w:r>
                                    <w:r>
                                      <w:rPr>
                                        <w:rFonts w:hint="eastAsia" w:ascii="宋体" w:hAnsi="宋体" w:eastAsia="宋体" w:cs="宋体"/>
                                        <w:sz w:val="24"/>
                                        <w:szCs w:val="24"/>
                                        <w:lang w:val="en-US" w:eastAsia="zh-CN"/>
                                      </w:rPr>
                                      <w:t>演示操作</w:t>
                                    </w:r>
                                    <w:r>
                                      <w:rPr>
                                        <w:rFonts w:hint="eastAsia" w:ascii="宋体" w:hAnsi="宋体" w:eastAsia="宋体" w:cs="宋体"/>
                                        <w:sz w:val="24"/>
                                        <w:szCs w:val="24"/>
                                      </w:rPr>
                                      <w:t>Dreamweaver工具简介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<a:noAutofit/>
                              </wps:bodyPr>
                            </wps:wsp>
                            <wpg:grpSp>
                              <wpg:cNvPr id="54" name="组合 54"/>
                              <wpg:cNvGrpSpPr/>
                              <wpg:grpSpPr>
                                <a:xfrm>
                                  <a:off x="-106" y="-199084"/>
                                  <a:ext cx="3881347" cy="2909555"/>
                                  <a:chOff x="-106" y="-199084"/>
                                  <a:chExt cx="3881347" cy="2909555"/>
                                </a:xfrm>
                              </wpg:grpSpPr>
                              <wpg:grpSp>
                                <wpg:cNvPr id="19" name="组合 19"/>
                                <wpg:cNvGrpSpPr/>
                                <wpg:grpSpPr>
                                  <a:xfrm>
                                    <a:off x="12700" y="776484"/>
                                    <a:ext cx="1035050" cy="403448"/>
                                    <a:chOff x="69850" y="236734"/>
                                    <a:chExt cx="1035050" cy="403448"/>
                                  </a:xfrm>
                                </wpg:grpSpPr>
                                <wps:wsp>
                                  <wps:cNvPr id="7" name="直接连接符 7"/>
                                  <wps:cNvCnPr/>
                                  <wps:spPr>
                                    <a:xfrm>
                                      <a:off x="69850" y="640182"/>
                                      <a:ext cx="103505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4" name="文本框 4"/>
                                  <wps:cNvSpPr txBox="1"/>
                                  <wps:spPr>
                                    <a:xfrm>
                                      <a:off x="141605" y="236734"/>
                                      <a:ext cx="863600" cy="33662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013292CF">
                                        <w:pPr>
                                          <w:rPr>
                                            <w:rFonts w:hint="eastAsia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</w:rPr>
                                          <w:t>知识</w:t>
                                        </w: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讲解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35" name="组合 35"/>
                                <wpg:cNvGrpSpPr/>
                                <wpg:grpSpPr>
                                  <a:xfrm>
                                    <a:off x="6175" y="1832246"/>
                                    <a:ext cx="1015365" cy="336615"/>
                                    <a:chOff x="-168" y="111396"/>
                                    <a:chExt cx="977666" cy="336615"/>
                                  </a:xfrm>
                                </wpg:grpSpPr>
                                <wps:wsp>
                                  <wps:cNvPr id="9" name="直接连接符 9"/>
                                  <wps:cNvCnPr/>
                                  <wps:spPr>
                                    <a:xfrm>
                                      <a:off x="-168" y="375949"/>
                                      <a:ext cx="977666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13" name="文本框 13"/>
                                  <wps:cNvSpPr txBox="1"/>
                                  <wps:spPr>
                                    <a:xfrm>
                                      <a:off x="44466" y="111396"/>
                                      <a:ext cx="873112" cy="33661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14DBAE4C">
                                        <w:pPr>
                                          <w:jc w:val="left"/>
                                        </w:pPr>
                                        <w:r>
                                          <w:rPr>
                                            <w:rFonts w:hint="eastAsia"/>
                                          </w:rPr>
                                          <w:t>技能掌握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34" name="组合 34"/>
                                <wpg:cNvGrpSpPr/>
                                <wpg:grpSpPr>
                                  <a:xfrm>
                                    <a:off x="6350" y="2139563"/>
                                    <a:ext cx="889000" cy="336550"/>
                                    <a:chOff x="0" y="18663"/>
                                    <a:chExt cx="889000" cy="336550"/>
                                  </a:xfrm>
                                </wpg:grpSpPr>
                                <wps:wsp>
                                  <wps:cNvPr id="14" name="文本框 14"/>
                                  <wps:cNvSpPr txBox="1"/>
                                  <wps:spPr>
                                    <a:xfrm>
                                      <a:off x="44450" y="18663"/>
                                      <a:ext cx="844550" cy="3365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7B49D7CF">
                                        <w:r>
                                          <w:rPr>
                                            <w:rFonts w:hint="eastAsia"/>
                                          </w:rPr>
                                          <w:t>课堂小结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11" name="直接连接符 11"/>
                                  <wps:cNvCnPr/>
                                  <wps:spPr>
                                    <a:xfrm>
                                      <a:off x="0" y="260350"/>
                                      <a:ext cx="80645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g:grpSp>
                                <wpg:cNvPr id="16" name="组合 16"/>
                                <wpg:cNvGrpSpPr/>
                                <wpg:grpSpPr>
                                  <a:xfrm>
                                    <a:off x="-106" y="2456417"/>
                                    <a:ext cx="2137535" cy="254054"/>
                                    <a:chOff x="31644" y="30717"/>
                                    <a:chExt cx="2137535" cy="254054"/>
                                  </a:xfrm>
                                </wpg:grpSpPr>
                                <wps:wsp>
                                  <wps:cNvPr id="12" name="直接连接符 12"/>
                                  <wps:cNvCnPr/>
                                  <wps:spPr>
                                    <a:xfrm>
                                      <a:off x="31644" y="253574"/>
                                      <a:ext cx="1021715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15" name="文本框 15"/>
                                  <wps:cNvSpPr txBox="1"/>
                                  <wps:spPr>
                                    <a:xfrm>
                                      <a:off x="133250" y="30717"/>
                                      <a:ext cx="2035929" cy="254054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17FD2D10">
                                        <w:pPr>
                                          <w:rPr>
                                            <w:rFonts w:hint="default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 xml:space="preserve">课后实训：完成实训 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3" name="组合 53"/>
                                <wpg:cNvGrpSpPr/>
                                <wpg:grpSpPr>
                                  <a:xfrm>
                                    <a:off x="6350" y="-199084"/>
                                    <a:ext cx="3874891" cy="457839"/>
                                    <a:chOff x="0" y="-199084"/>
                                    <a:chExt cx="3874891" cy="457839"/>
                                  </a:xfrm>
                                </wpg:grpSpPr>
                                <wps:wsp>
                                  <wps:cNvPr id="46" name="直接连接符 46"/>
                                  <wps:cNvCnPr/>
                                  <wps:spPr>
                                    <a:xfrm>
                                      <a:off x="1041400" y="29126"/>
                                      <a:ext cx="1160145" cy="0"/>
                                    </a:xfrm>
                                    <a:prstGeom prst="line">
                                      <a:avLst/>
                                    </a:prstGeom>
                                    <a:ln w="6350"/>
                                  </wps:spPr>
                                  <wps:style>
                                    <a:lnRef idx="1">
                                      <a:schemeClr val="dk1"/>
                                    </a:lnRef>
                                    <a:fillRef idx="0">
                                      <a:schemeClr val="dk1"/>
                                    </a:fillRef>
                                    <a:effectRef idx="0">
                                      <a:schemeClr val="dk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g:grpSp>
                                  <wpg:cNvPr id="52" name="组合 52"/>
                                  <wpg:cNvGrpSpPr/>
                                  <wpg:grpSpPr>
                                    <a:xfrm>
                                      <a:off x="0" y="-199084"/>
                                      <a:ext cx="3874891" cy="457839"/>
                                      <a:chOff x="0" y="-199084"/>
                                      <a:chExt cx="3874891" cy="457839"/>
                                    </a:xfrm>
                                  </wpg:grpSpPr>
                                  <wps:wsp>
                                    <wps:cNvPr id="43" name="文本框 43"/>
                                    <wps:cNvSpPr txBox="1"/>
                                    <wps:spPr>
                                      <a:xfrm>
                                        <a:off x="95249" y="-10461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455E60C5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课前导入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44" name="直接连接符 44"/>
                                    <wps:cNvCnPr/>
                                    <wps:spPr>
                                      <a:xfrm>
                                        <a:off x="0" y="130469"/>
                                        <a:ext cx="104140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8" name="文本框 48"/>
                                    <wps:cNvSpPr txBox="1"/>
                                    <wps:spPr>
                                      <a:xfrm>
                                        <a:off x="1035082" y="-199084"/>
                                        <a:ext cx="2839809" cy="266757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7B2E67B8">
                                          <w:pPr>
                                            <w:rPr>
                                              <w:rFonts w:hint="default" w:eastAsia="宋体"/>
                                              <w:lang w:val="en-US" w:eastAsia="zh-CN"/>
                                            </w:rPr>
                                          </w:pPr>
                                          <w:r>
                                            <w:rPr>
                                              <w:rFonts w:hint="eastAsia"/>
                                              <w:lang w:val="en-US" w:eastAsia="zh-CN"/>
                                            </w:rPr>
                                            <w:t>教师、课程、课标、授课内容及考试方式介绍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49" name="文本框 49"/>
                                    <wps:cNvSpPr txBox="1"/>
                                    <wps:spPr>
                                      <a:xfrm>
                                        <a:off x="1054100" y="-7945"/>
                                        <a:ext cx="908050" cy="2667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7E1DD101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新课知识导入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62.1pt;margin-top:1.25pt;height:229.05pt;width:305.6pt;z-index:251668480;mso-width-relative:page;mso-height-relative:page;" coordorigin="-106,-199084" coordsize="3881347,2909555" o:gfxdata="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">
                      <o:lock v:ext="edit" aspectratio="f"/>
                      <v:shape id="_x0000_s1026" o:spid="_x0000_s1026" o:spt="202" type="#_x0000_t202" style="position:absolute;left:1103630;top:1573546;height:266752;width:1814830;" filled="f" stroked="f" coordsize="21600,21600" o:gfxdata="UEsDBAoAAAAAAIdO4kAAAAAAAAAAAAAAAAAEAAAAZHJzL1BLAwQUAAAACACHTuJAnypL8r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Vgf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8qS/K2AAAA2wAAAA8A&#10;AAAAAAAAAQAgAAAAIgAAAGRycy9kb3ducmV2LnhtbFBLAQIUABQAAAAIAIdO4kAzLwWeOwAAADkA&#10;AAAQAAAAAAAAAAEAIAAAAAUBAABkcnMvc2hhcGV4bWwueG1sUEsFBgAAAAAGAAYAWwEAAK8DAAAA&#10;AA==&#10;">
                        <v:fill on="f" focussize="0,0"/>
                        <v:stroke on="f" weight="0.5pt"/>
                        <v:imagedata o:title=""/>
                        <o:lock v:ext="edit" aspectratio="f"/>
                        <v:textbox inset="1mm,1mm,1mm,1mm">
                          <w:txbxContent>
                            <w:p w14:paraId="2CF48FA5">
                              <w:pPr>
                                <w:jc w:val="left"/>
                                <w:rPr>
                                  <w:rFonts w:hint="eastAsia" w:ascii="宋体" w:hAnsi="宋体" w:eastAsia="宋体" w:cs="宋体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hint="eastAsia" w:ascii="宋体" w:hAnsi="宋体" w:eastAsia="宋体" w:cs="宋体"/>
                                  <w:sz w:val="24"/>
                                  <w:szCs w:val="24"/>
                                </w:rPr>
                                <w:t>完成课堂相关</w:t>
                              </w:r>
                              <w:r>
                                <w:rPr>
                                  <w:rFonts w:hint="eastAsia" w:ascii="宋体" w:hAnsi="宋体" w:eastAsia="宋体" w:cs="宋体"/>
                                  <w:sz w:val="24"/>
                                  <w:szCs w:val="24"/>
                                  <w:lang w:val="en-US" w:eastAsia="zh-CN"/>
                                </w:rPr>
                                <w:t>演示操作</w:t>
                              </w:r>
                              <w:r>
                                <w:rPr>
                                  <w:rFonts w:hint="eastAsia" w:ascii="宋体" w:hAnsi="宋体" w:eastAsia="宋体" w:cs="宋体"/>
                                  <w:sz w:val="24"/>
                                  <w:szCs w:val="24"/>
                                </w:rPr>
                                <w:t>Dreamweaver工具简介</w:t>
                              </w:r>
                            </w:p>
                          </w:txbxContent>
                        </v:textbox>
                      </v:shape>
                      <v:group id="_x0000_s1026" o:spid="_x0000_s1026" o:spt="203" style="position:absolute;left:-106;top:-199084;height:2909555;width:3881347;" coordorigin="-106,-199084" coordsize="3881347,2909555" o:gfxdata="UEsDBAoAAAAAAIdO4kAAAAAAAAAAAAAAAAAEAAAAZHJzL1BLAwQUAAAACACHTuJAG18u1r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pWz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Xy7WvwAAANsAAAAPAAAAAAAAAAEAIAAAACIAAABkcnMvZG93bnJldi54&#10;bWxQSwECFAAUAAAACACHTuJAMy8FnjsAAAA5AAAAFQAAAAAAAAABACAAAAAOAQAAZHJzL2dyb3Vw&#10;c2hhcGV4bWwueG1sUEsFBgAAAAAGAAYAYAEAAMsDAAAAAA==&#10;">
                        <o:lock v:ext="edit" aspectratio="f"/>
                        <v:group id="_x0000_s1026" o:spid="_x0000_s1026" o:spt="203" style="position:absolute;left:12700;top:776484;height:403448;width:1035050;" coordorigin="69850,236734" coordsize="1035050,403448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line id="_x0000_s1026" o:spid="_x0000_s1026" o:spt="20" style="position:absolute;left:69850;top:640182;height:0;width:1035050;" filled="f" stroked="t" coordsize="21600,21600" o:gfxdata="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6I1kr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  <v:shape id="_x0000_s1026" o:spid="_x0000_s1026" o:spt="202" type="#_x0000_t202" style="position:absolute;left:141605;top:236734;height:336622;width:863600;" filled="f" stroked="f" coordsize="21600,21600" o:gfxdata="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FjIe/&#10;AAAA2gAAAA8AAAAAAAAAAQAgAAAAIgAAAGRycy9kb3ducmV2LnhtbFBLAQIUABQAAAAIAIdO4kAz&#10;LwWeOwAAADkAAAAQAAAAAAAAAAEAIAAAAA4BAABkcnMvc2hhcGV4bWwueG1sUEsFBgAAAAAGAAYA&#10;WwEAALgDAAAA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>
                              <w:txbxContent>
                                <w:p w14:paraId="013292CF">
                                  <w:pPr>
                                    <w:rPr>
                                      <w:rFonts w:hint="eastAsia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知识</w:t>
                                  </w: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讲解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6175;top:1832246;height:336615;width:1015365;" coordorigin="-168,111396" coordsize="977666,336615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line id="_x0000_s1026" o:spid="_x0000_s1026" o:spt="20" style="position:absolute;left:-168;top:375949;height:0;width:977666;" filled="f" stroked="t" coordsize="21600,21600" o:gfxdata="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XEEe7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  <v:shape id="_x0000_s1026" o:spid="_x0000_s1026" o:spt="202" type="#_x0000_t202" style="position:absolute;left:44466;top:111396;height:336615;width:873112;" filled="f" stroked="f" coordsize="21600,21600" o:gfxdata="UEsDBAoAAAAAAIdO4kAAAAAAAAAAAAAAAAAEAAAAZHJzL1BLAwQUAAAACACHTuJAO/bX97wAAADb&#10;AAAADwAAAGRycy9kb3ducmV2LnhtbEVPTWvCQBC9C/6HZYTedBNL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v21/e8AAAA&#10;2wAAAA8AAAAAAAAAAQAgAAAAIgAAAGRycy9kb3ducmV2LnhtbFBLAQIUABQAAAAIAIdO4kAzLwWe&#10;OwAAADkAAAAQAAAAAAAAAAEAIAAAAAsBAABkcnMvc2hhcGV4bWwueG1sUEsFBgAAAAAGAAYAWwEA&#10;ALUDAAAA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>
                              <w:txbxContent>
                                <w:p w14:paraId="14DBAE4C">
                                  <w:pPr>
                                    <w:jc w:val="left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技能掌握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6350;top:2139563;height:336550;width:889000;" coordorigin="0,18663" coordsize="889000,336550" o:gfxdata="UEsDBAoAAAAAAIdO4kAAAAAAAAAAAAAAAAAEAAAAZHJzL1BLAwQUAAAACACHTuJAxoDLdr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QT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xoDLdr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shape id="_x0000_s1026" o:spid="_x0000_s1026" o:spt="202" type="#_x0000_t202" style="position:absolute;left:44450;top:18663;height:336550;width:844550;" filled="f" stroked="f" coordsize="21600,21600" o:gfxdata="UEsDBAoAAAAAAIdO4kAAAAAAAAAAAAAAAAAEAAAAZHJzL1BLAwQUAAAACACHTuJAtB9Pg7wAAADb&#10;AAAADwAAAGRycy9kb3ducmV2LnhtbEVPTWvCQBC9C/6HZYTedBNp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QfT4O8AAAA&#10;2wAAAA8AAAAAAAAAAQAgAAAAIgAAAGRycy9kb3ducmV2LnhtbFBLAQIUABQAAAAIAIdO4kAzLwWe&#10;OwAAADkAAAAQAAAAAAAAAAEAIAAAAAsBAABkcnMvc2hhcGV4bWwueG1sUEsFBgAAAAAGAAYAWwEA&#10;ALUDAAAA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>
                              <w:txbxContent>
                                <w:p w14:paraId="7B49D7CF">
                                  <w:r>
                                    <w:rPr>
                                      <w:rFonts w:hint="eastAsia"/>
                                    </w:rPr>
                                    <w:t>课堂小结</w:t>
                                  </w:r>
                                </w:p>
                              </w:txbxContent>
                            </v:textbox>
                          </v:shape>
                          <v:line id="_x0000_s1026" o:spid="_x0000_s1026" o:spt="20" style="position:absolute;left:0;top:260350;height:0;width:806450;" filled="f" stroked="t" coordsize="21600,21600" o:gfxdata="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h9fiCLgAAADbAAAA&#10;DwAAAAAAAAABACAAAAAiAAAAZHJzL2Rvd25yZXYueG1sUEsBAhQAFAAAAAgAh07iQDMvBZ47AAAA&#10;OQAAABAAAAAAAAAAAQAgAAAABwEAAGRycy9zaGFwZXhtbC54bWxQSwUGAAAAAAYABgBbAQAAsQMA&#10;AAAA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</v:group>
                        <v:group id="_x0000_s1026" o:spid="_x0000_s1026" o:spt="203" style="position:absolute;left:-106;top:2456417;height:254054;width:2137535;" coordorigin="31644,30717" coordsize="2137535,254054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        <o:lock v:ext="edit" aspectratio="f"/>
                          <v:line id="_x0000_s1026" o:spid="_x0000_s1026" o:spt="20" style="position:absolute;left:31644;top:253574;height:0;width:1021715;" filled="f" stroked="t" coordsize="21600,21600" o:gfxdata="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cFfH+5AAAA2wAA&#10;AA8AAAAAAAAAAQAgAAAAIgAAAGRycy9kb3ducmV2LnhtbFBLAQIUABQAAAAIAIdO4kAzLwWeOwAA&#10;ADkAAAAQAAAAAAAAAAEAIAAAAAgBAABkcnMvc2hhcGV4bWwueG1sUEsFBgAAAAAGAAYAWwEAALID&#10;AAAAAA==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  <v:shape id="_x0000_s1026" o:spid="_x0000_s1026" o:spt="202" type="#_x0000_t202" style="position:absolute;left:133250;top:30717;height:254054;width:2035929;" filled="f" stroked="f" coordsize="21600,21600" o:gfxdata="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7sd3ugAAANsA&#10;AAAPAAAAAAAAAAEAIAAAACIAAABkcnMvZG93bnJldi54bWxQSwECFAAUAAAACACHTuJAMy8FnjsA&#10;AAA5AAAAEAAAAAAAAAABACAAAAAJAQAAZHJzL3NoYXBleG1sLnhtbFBLBQYAAAAABgAGAFsBAACz&#10;AwAAAAA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 w14:paraId="17FD2D10">
                                  <w:pP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 xml:space="preserve">课后实训：完成实训 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6350;top:-199084;height:457839;width:3874891;" coordorigin="0,-199084" coordsize="3874891,457839" o:gfxdata="UEsDBAoAAAAAAIdO4kAAAAAAAAAAAAAAAAAEAAAAZHJzL1BLAwQUAAAACACHTuJAlLa2or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K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La2or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line id="_x0000_s1026" o:spid="_x0000_s1026" o:spt="20" style="position:absolute;left:1041400;top:29126;height:0;width:1160145;" filled="f" stroked="t" coordsize="21600,21600" o:gfxdata="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41VYbsAAADb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weight="0.5pt" color="#000000 [3200]" joinstyle="round"/>
                            <v:imagedata o:title=""/>
                            <o:lock v:ext="edit" aspectratio="f"/>
                          </v:line>
                          <v:group id="_x0000_s1026" o:spid="_x0000_s1026" o:spt="203" style="position:absolute;left:0;top:-199084;height:457839;width:3874891;" coordorigin="0,-199084" coordsize="3874891,457839" o:gfxdata="UEsDBAoAAAAAAIdO4kAAAAAAAAAAAAAAAAAEAAAAZHJzL1BLAwQUAAAACACHTuJA+/oTO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C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/oTOb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shape id="_x0000_s1026" o:spid="_x0000_s1026" o:spt="202" type="#_x0000_t202" style="position:absolute;left:95249;top:-104613;height:336550;width:844550;" filled="f" stroked="f" coordsize="21600,21600" o:gfxdata="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EX46r4A&#10;AADbAAAADwAAAAAAAAABACAAAAAiAAAAZHJzL2Rvd25yZXYueG1sUEsBAhQAFAAAAAgAh07iQDMv&#10;BZ47AAAAOQAAABAAAAAAAAAAAQAgAAAADQEAAGRycy9zaGFwZXhtbC54bWxQSwUGAAAAAAYABgBb&#10;AQAAtwMAAAAA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455E60C5">
                                    <w:r>
                                      <w:rPr>
                                        <w:rFonts w:hint="eastAsia"/>
                                      </w:rPr>
                                      <w:t>课前导入</w:t>
                                    </w:r>
                                  </w:p>
                                </w:txbxContent>
                              </v:textbox>
                            </v:shape>
                            <v:line id="_x0000_s1026" o:spid="_x0000_s1026" o:spt="20" style="position:absolute;left:0;top:130469;height:0;width:1041400;" filled="f" stroked="t" coordsize="21600,21600" o:gfxdata="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BNujbsAAADb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035082;top:-199084;height:266757;width:2839809;" filled="f" stroked="f" coordsize="21600,21600" o:gfxdata="UEsDBAoAAAAAAIdO4kAAAAAAAAAAAAAAAAAEAAAAZHJzL1BLAwQUAAAACACHTuJAYVxH9L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Rgb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GFcR/S2AAAA2wAAAA8A&#10;AAAAAAAAAQAgAAAAIgAAAGRycy9kb3ducmV2LnhtbFBLAQIUABQAAAAIAIdO4kAzLwWeOwAAADkA&#10;AAAQAAAAAAAAAAEAIAAAAAUBAABkcnMvc2hhcGV4bWwueG1sUEsFBgAAAAAGAAYAWwEAAK8DAAAA&#10;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 w14:paraId="7B2E67B8">
                                    <w:pPr>
                                      <w:rPr>
                                        <w:rFonts w:hint="default" w:eastAsia="宋体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教师、课程、课标、授课内容及考试方式介绍</w:t>
                                    </w:r>
                                  </w:p>
                                </w:txbxContent>
                              </v:textbox>
                            </v:shape>
                            <v:shape id="_x0000_s1026" o:spid="_x0000_s1026" o:spt="202" type="#_x0000_t202" style="position:absolute;left:1054100;top:-7945;height:266700;width:908050;" filled="f" stroked="f" coordsize="21600,21600" o:gfxdata="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EOJvvQAA&#10;ANsAAAAPAAAAAAAAAAEAIAAAACIAAABkcnMvZG93bnJldi54bWxQSwECFAAUAAAACACHTuJAMy8F&#10;njsAAAA5AAAAEAAAAAAAAAABACAAAAAMAQAAZHJzL3NoYXBleG1sLnhtbFBLBQYAAAAABgAGAFsB&#10;AAC2AwAAAAA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 w14:paraId="7E1DD101">
                                    <w:r>
                                      <w:rPr>
                                        <w:rFonts w:hint="eastAsia"/>
                                      </w:rPr>
                                      <w:t>新课知识导入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 w14:paraId="4E19CB46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mc:AlternateContent>
                <mc:Choice Requires="wpg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471170</wp:posOffset>
                      </wp:positionH>
                      <wp:positionV relativeFrom="paragraph">
                        <wp:posOffset>153670</wp:posOffset>
                      </wp:positionV>
                      <wp:extent cx="317500" cy="2541905"/>
                      <wp:effectExtent l="0" t="0" r="6350" b="10795"/>
                      <wp:wrapNone/>
                      <wp:docPr id="20" name="组合 20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 rot="0">
                                <a:off x="2021840" y="4956175"/>
                                <a:ext cx="317500" cy="2541905"/>
                                <a:chOff x="533400" y="-682269"/>
                                <a:chExt cx="317500" cy="2542393"/>
                              </a:xfrm>
                            </wpg:grpSpPr>
                            <wps:wsp>
                              <wps:cNvPr id="5" name="直接连接符 5"/>
                              <wps:cNvCnPr/>
                              <wps:spPr>
                                <a:xfrm>
                                  <a:off x="533400" y="679450"/>
                                  <a:ext cx="31750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6" name="直接连接符 6"/>
                              <wps:cNvCnPr/>
                              <wps:spPr>
                                <a:xfrm>
                                  <a:off x="850900" y="-682269"/>
                                  <a:ext cx="0" cy="2542393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37.1pt;margin-top:12.1pt;height:200.15pt;width:25pt;z-index:251667456;mso-width-relative:page;mso-height-relative:page;" coordorigin="533400,-682269" coordsize="317500,2542393" o:gfxdata="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">
                      <o:lock v:ext="edit" aspectratio="f"/>
                      <v:line id="_x0000_s1026" o:spid="_x0000_s1026" o:spt="20" style="position:absolute;left:533400;top:679450;height:0;width:317500;" filled="f" stroked="t" coordsize="21600,21600" o:gfxdata="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kPA5+ugAAANoA&#10;AAAPAAAAAAAAAAEAIAAAACIAAABkcnMvZG93bnJldi54bWxQSwECFAAUAAAACACHTuJAMy8FnjsA&#10;AAA5AAAAEAAAAAAAAAABACAAAAAJAQAAZHJzL3NoYXBleG1sLnhtbFBLBQYAAAAABgAGAFsBAACz&#10;AwAAAAA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850900;top:-682269;height:2542393;width:0;" filled="f" stroked="t" coordsize="21600,21600" o:gfxdata="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7pAJugAAANoA&#10;AAAPAAAAAAAAAAEAIAAAACIAAABkcnMvZG93bnJldi54bWxQSwECFAAUAAAACACHTuJAMy8FnjsA&#10;AAA5AAAAEAAAAAAAAAABACAAAAAJAQAAZHJzL3NoYXBleG1sLnhtbFBLBQYAAAAABgAGAFsBAACz&#10;AwAAAAA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55pt;margin-top:1.5pt;height:18.9pt;width:0pt;z-index:251665408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5959320E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2053590</wp:posOffset>
                      </wp:positionH>
                      <wp:positionV relativeFrom="paragraph">
                        <wp:posOffset>69850</wp:posOffset>
                      </wp:positionV>
                      <wp:extent cx="2839720" cy="450850"/>
                      <wp:effectExtent l="0" t="0" r="0" b="0"/>
                      <wp:wrapNone/>
                      <wp:docPr id="8" name="文本框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39642" cy="45085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08245A9E">
                                  <w:pPr>
                                    <w:rPr>
                                      <w:rFonts w:hint="eastAsia" w:ascii="宋体" w:hAnsi="宋体" w:eastAsia="宋体" w:cs="宋体"/>
                                      <w:color w:val="auto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eastAsia="宋体" w:cs="宋体"/>
                                      <w:color w:val="auto"/>
                                      <w:lang w:val="en-US" w:eastAsia="zh-CN"/>
                                    </w:rPr>
                                    <w:t>Gateway 的断言（Predicate）和过滤器（Filter）链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61.7pt;margin-top:5.5pt;height:35.5pt;width:223.6pt;z-index:251669504;mso-width-relative:page;mso-height-relative:page;" filled="f" stroked="f" coordsize="21600,21600" o:gfxdata="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08245A9E">
                            <w:pPr>
                              <w:rPr>
                                <w:rFonts w:hint="eastAsia" w:ascii="宋体" w:hAnsi="宋体" w:eastAsia="宋体" w:cs="宋体"/>
                                <w:color w:val="auto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color w:val="auto"/>
                                <w:lang w:val="en-US" w:eastAsia="zh-CN"/>
                              </w:rPr>
                              <w:t>Gateway 的断言（Predicate）和过滤器（Filter）链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9pt;margin-top:4.6pt;height:0pt;width:79.5pt;z-index:251666432;mso-width-relative:page;mso-height-relative:page;" filled="f" stroked="t" coordsize="21600,21600" o:gfxdata="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5k4Dn0QAAAAcBAAAPAAAAAAAAAAEAIAAAACIA&#10;AABkcnMvZG93bnJldi54bWxQSwECFAAUAAAACACHTuJASIv7B9cBAACcAwAADgAAAAAAAAABACAA&#10;AAAgAQAAZHJzL2Uyb0RvYy54bWxQSwUGAAAAAAYABgBZAQAAaQ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0B2B227B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35DC1276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6.4pt;height:65.15pt;width:0pt;z-index:251662336;mso-width-relative:page;mso-height-relative:page;" filled="f" stroked="t" coordsize="21600,21600" o:gfxdata="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0HiRG1AAAAAoBAAAPAAAAAAAAAAEAIAAA&#10;ACIAAABkcnMvZG93bnJldi54bWxQSwECFAAUAAAACACHTuJA5xEy39cBAACbAwAADgAAAAAAAAAB&#10;ACAAAAAjAQAAZHJzL2Uyb0RvYy54bWxQSwUGAAAAAAYABgBZAQAAbA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4445" r="0" b="508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qqujtQAAAAJAQAADwAAAAAAAAABACAA&#10;AAAiAAAAZHJzL2Rvd25yZXYueG1sUEsBAhQAFAAAAAgAh07iQIVEqsz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46F1A1E1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>
                      <wp:simplePos x="0" y="0"/>
                      <wp:positionH relativeFrom="column">
                        <wp:posOffset>-40005</wp:posOffset>
                      </wp:positionH>
                      <wp:positionV relativeFrom="paragraph">
                        <wp:posOffset>17780</wp:posOffset>
                      </wp:positionV>
                      <wp:extent cx="599440" cy="1696085"/>
                      <wp:effectExtent l="4445" t="4445" r="5715" b="6350"/>
                      <wp:wrapNone/>
                      <wp:docPr id="2" name="文本框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1935480" y="6046470"/>
                                <a:ext cx="599440" cy="169608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47BEEEDF">
                                  <w:pPr>
                                    <w:rPr>
                                      <w:rFonts w:hint="eastAsia" w:ascii="宋体" w:hAnsi="宋体" w:eastAsia="宋体" w:cs="宋体"/>
                                      <w:color w:val="auto"/>
                                      <w:sz w:val="24"/>
                                      <w:szCs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eastAsia="宋体" w:cs="宋体"/>
                                      <w:color w:val="auto"/>
                                      <w:sz w:val="24"/>
                                      <w:szCs w:val="24"/>
                                    </w:rPr>
                                    <w:t>SpringCloud Gateway 网关优化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-3.15pt;margin-top:1.4pt;height:133.55pt;width:47.2pt;z-index:251673600;mso-width-relative:page;mso-height-relative:page;" fillcolor="#FFFFFF [3201]" filled="t" stroked="t" coordsize="21600,21600" o:gfxdata="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">
                      <v:fill on="t" focussize="0,0"/>
                      <v:stroke weight="0.5pt" color="#000000 [3204]" joinstyle="round"/>
                      <v:imagedata o:title=""/>
                      <o:lock v:ext="edit" aspectratio="f"/>
                      <v:textbox>
                        <w:txbxContent>
                          <w:p w14:paraId="47BEEEDF">
                            <w:pPr>
                              <w:rPr>
                                <w:rFonts w:hint="eastAsia" w:ascii="宋体" w:hAnsi="宋体" w:eastAsia="宋体" w:cs="宋体"/>
                                <w:color w:val="auto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color w:val="auto"/>
                                <w:sz w:val="24"/>
                                <w:szCs w:val="24"/>
                              </w:rPr>
                              <w:t>SpringCloud Gateway 网关优化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2063750</wp:posOffset>
                      </wp:positionH>
                      <wp:positionV relativeFrom="paragraph">
                        <wp:posOffset>20955</wp:posOffset>
                      </wp:positionV>
                      <wp:extent cx="2839720" cy="266700"/>
                      <wp:effectExtent l="0" t="0" r="0" b="0"/>
                      <wp:wrapNone/>
                      <wp:docPr id="10" name="文本框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39720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316EAC21">
                                  <w:pPr>
                                    <w:rPr>
                                      <w:rFonts w:hint="eastAsia" w:ascii="宋体" w:hAnsi="宋体" w:eastAsia="宋体" w:cs="宋体"/>
                                      <w:color w:val="auto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eastAsia="宋体" w:cs="宋体"/>
                                      <w:color w:val="auto"/>
                                      <w:lang w:val="en-US" w:eastAsia="zh-CN"/>
                                    </w:rPr>
                                    <w:t>动态路由的实现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62.5pt;margin-top:1.65pt;height:21pt;width:223.6pt;z-index:251670528;mso-width-relative:page;mso-height-relative:page;" filled="f" stroked="f" coordsize="21600,21600" o:gfxdata="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316EAC21">
                            <w:pPr>
                              <w:rPr>
                                <w:rFonts w:hint="eastAsia" w:ascii="宋体" w:hAnsi="宋体" w:eastAsia="宋体" w:cs="宋体"/>
                                <w:color w:val="auto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color w:val="auto"/>
                                <w:lang w:val="en-US" w:eastAsia="zh-CN"/>
                              </w:rPr>
                              <w:t>动态路由的实现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5C6467EC">
            <w:pPr>
              <w:tabs>
                <w:tab w:val="left" w:pos="3420"/>
              </w:tabs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1858010</wp:posOffset>
                      </wp:positionH>
                      <wp:positionV relativeFrom="paragraph">
                        <wp:posOffset>121920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6.3pt;margin-top:9.6pt;height:0pt;width:191.5pt;z-index:251661312;mso-width-relative:page;mso-height-relative:page;" filled="f" stroked="t" coordsize="21600,21600" o:gfxdata="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NO0PfdQAAAAJAQAADwAAAAAAAAABACAA&#10;AAAiAAAAZHJzL2Rvd25yZXYueG1sUEsBAhQAFAAAAAgAh07iQPl3yOD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ab/>
            </w:r>
          </w:p>
          <w:p w14:paraId="3DC37393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2063115</wp:posOffset>
                      </wp:positionH>
                      <wp:positionV relativeFrom="paragraph">
                        <wp:posOffset>6350</wp:posOffset>
                      </wp:positionV>
                      <wp:extent cx="2839720" cy="266700"/>
                      <wp:effectExtent l="0" t="0" r="0" b="0"/>
                      <wp:wrapNone/>
                      <wp:docPr id="17" name="文本框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39720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272F8EEB">
                                  <w:pPr>
                                    <w:rPr>
                                      <w:rFonts w:hint="eastAsia" w:ascii="宋体" w:hAnsi="宋体" w:eastAsia="宋体" w:cs="宋体"/>
                                      <w:color w:val="auto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eastAsia="宋体" w:cs="宋体"/>
                                      <w:color w:val="auto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  <w:t>限流、熔断等高级功能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62.45pt;margin-top:0.5pt;height:21pt;width:223.6pt;z-index:251671552;mso-width-relative:page;mso-height-relative:page;" filled="f" stroked="f" coordsize="21600,21600" o:gfxdata="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272F8EEB">
                            <w:pPr>
                              <w:rPr>
                                <w:rFonts w:hint="eastAsia" w:ascii="宋体" w:hAnsi="宋体" w:eastAsia="宋体" w:cs="宋体"/>
                                <w:color w:val="auto"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color w:val="auto"/>
                                <w:sz w:val="21"/>
                                <w:szCs w:val="21"/>
                                <w:lang w:val="en-US" w:eastAsia="zh-CN"/>
                              </w:rPr>
                              <w:t>限流、熔断等高级功能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3C3DFE3E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1pt;margin-top:9.75pt;height:0pt;width:207.5pt;z-index:251660288;mso-width-relative:page;mso-height-relative:page;" filled="f" stroked="t" coordsize="21600,21600" o:gfxdata="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t3M78NMAAAAJ&#10;AQAADwAAAAAAAAABACAAAAAiAAAAZHJzL2Rvd25yZXYueG1sUEsBAhQAFAAAAAgAh07iQKi6xGXo&#10;AQAAqAMAAA4AAAAAAAAAAQAgAAAAIgEAAGRycy9lMm9Eb2MueG1sUEsFBgAAAAAGAAYAWQEAAHwF&#10;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366E36C1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3E10EC33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>
                      <wp:simplePos x="0" y="0"/>
                      <wp:positionH relativeFrom="column">
                        <wp:posOffset>2025015</wp:posOffset>
                      </wp:positionH>
                      <wp:positionV relativeFrom="paragraph">
                        <wp:posOffset>171450</wp:posOffset>
                      </wp:positionV>
                      <wp:extent cx="2839720" cy="266700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39720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4366B44E">
                                  <w:pPr>
                                    <w:rPr>
                                      <w:rFonts w:hint="eastAsia" w:ascii="宋体" w:hAnsi="宋体" w:eastAsia="宋体" w:cs="宋体"/>
                                      <w:i w:val="0"/>
                                      <w:iCs w:val="0"/>
                                      <w:caps w:val="0"/>
                                      <w:spacing w:val="0"/>
                                      <w:sz w:val="24"/>
                                      <w:szCs w:val="24"/>
                                      <w:shd w:val="clear" w:fill="FFFFFF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eastAsia="宋体" w:cs="宋体"/>
                                      <w:i w:val="0"/>
                                      <w:iCs w:val="0"/>
                                      <w:caps w:val="0"/>
                                      <w:spacing w:val="0"/>
                                      <w:sz w:val="24"/>
                                      <w:szCs w:val="24"/>
                                      <w:shd w:val="clear" w:fill="FFFFFF"/>
                                    </w:rPr>
                                    <w:t>掌握 SpringCloud Gateway 性能优化方法与策略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59.45pt;margin-top:13.5pt;height:21pt;width:223.6pt;z-index:251672576;mso-width-relative:page;mso-height-relative:page;" filled="f" stroked="f" coordsize="21600,21600" o:gfxdata="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KV1O+bYAAAACQEAAA8AAAAAAAAAAQAgAAAAIgAAAGRy&#10;cy9kb3ducmV2LnhtbFBLAQIUABQAAAAIAIdO4kAh3XQbPgIAAHYEAAAOAAAAAAAAAAEAIAAAACcB&#10;AABkcnMvZTJvRG9jLnhtbFBLBQYAAAAABgAGAFkBAADX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4366B44E">
                            <w:pPr>
                              <w:rPr>
                                <w:rFonts w:hint="eastAsia" w:ascii="宋体" w:hAnsi="宋体" w:eastAsia="宋体" w:cs="宋体"/>
                                <w:i w:val="0"/>
                                <w:iCs w:val="0"/>
                                <w:caps w:val="0"/>
                                <w:spacing w:val="0"/>
                                <w:sz w:val="24"/>
                                <w:szCs w:val="24"/>
                                <w:shd w:val="clear" w:fill="FFFFFF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i w:val="0"/>
                                <w:iCs w:val="0"/>
                                <w:caps w:val="0"/>
                                <w:spacing w:val="0"/>
                                <w:sz w:val="24"/>
                                <w:szCs w:val="24"/>
                                <w:shd w:val="clear" w:fill="FFFFFF"/>
                              </w:rPr>
                              <w:t>掌握 SpringCloud Gateway 性能优化方法与策略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mc:AlternateContent>
                <mc:Choice Requires="wpg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0" r="19050" b="1905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144.25pt;margin-top:3.45pt;height:30pt;width:97.5pt;z-index:251663360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N2skazXAAAACAEAAA8AAAAAAAAAAQAgAAAAIgAAAGRycy9kb3ducmV2Lnht&#10;bFBLAQIUABQAAAAIAIdO4kDEjv2gbAIAAJYGAAAOAAAAAAAAAAEAIAAAACYBAABkcnMvZTJvRG9j&#10;LnhtbFBLBQYAAAAABgAGAFkBAAAE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LAgH7sAAADb&#10;AAAADwAAAGRycy9kb3ducmV2LnhtbEWPQUvEMBSE74L/ITzBm5t0pSLdze5BqOzFg6vs+dE827LN&#10;S0mezeqvN4LgcZiZb5jt/uIntVBMY2AL1cqAIu6CG7m38P7W3j2CSoLscApMFr4owX53fbXFxoXM&#10;r7QcpVcFwqlBC4PI3GiduoE8plWYiYv3EaJHKTL22kXMBe4nvTbmQXscuSwMONPTQN35+OktcCWn&#10;KWfJS/yun+uqbg/mpbX29qYyG1BCF/kP/7UPzsL9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LAgH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VgX9bkAAADb&#10;AAAADwAAAGRycy9kb3ducmV2LnhtbEVPPU/DMBDdkfofrENio3ZAQVWo2wEpqAsDBXU+xdckIj5H&#10;9jUu/Ho8IDE+ve/t/uontVBMY2AL1dqAIu6CG7m38PnR3m9AJUF2OAUmC9+UYL9b3WyxcSHzOy1H&#10;6VUJ4dSghUFkbrRO3UAe0zrMxIU7h+hRCoy9dhFzCfeTfjDmSXscuTQMONPLQN3X8eItcCWnKWfJ&#10;S/ypX+uqbg/mrbX27rYyz6CErvIv/nMfnIXHMrZ8KT9A73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1YF/W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 w14:paraId="2A95E486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95pt;margin-top:17.4pt;height:0pt;width:184.65pt;z-index:251664384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 w14:paraId="2D326F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47" w:type="dxa"/>
            <w:vAlign w:val="center"/>
          </w:tcPr>
          <w:p w14:paraId="34FB2C3F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 w14:paraId="39F0960A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讲授法、演示法、启发式、练习法、探究式</w:t>
            </w:r>
          </w:p>
        </w:tc>
      </w:tr>
      <w:tr w14:paraId="3A3AE6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447" w:type="dxa"/>
            <w:tcBorders>
              <w:bottom w:val="double" w:color="auto" w:sz="4" w:space="0"/>
            </w:tcBorders>
            <w:vAlign w:val="center"/>
          </w:tcPr>
          <w:p w14:paraId="42D6A9A5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color="auto" w:sz="4" w:space="0"/>
            </w:tcBorders>
            <w:vAlign w:val="center"/>
          </w:tcPr>
          <w:p w14:paraId="7E8B6DB8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使用 Gateway 实现动态路由和请求限流功能，优化网关性能</w:t>
            </w:r>
          </w:p>
        </w:tc>
      </w:tr>
      <w:tr w14:paraId="1F74CC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447" w:type="dxa"/>
            <w:vAlign w:val="center"/>
          </w:tcPr>
          <w:p w14:paraId="5B65EBB7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班级代码</w:t>
            </w:r>
          </w:p>
        </w:tc>
        <w:tc>
          <w:tcPr>
            <w:tcW w:w="1748" w:type="dxa"/>
            <w:vAlign w:val="center"/>
          </w:tcPr>
          <w:p w14:paraId="6297A917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2301</w:t>
            </w:r>
          </w:p>
        </w:tc>
        <w:tc>
          <w:tcPr>
            <w:tcW w:w="1418" w:type="dxa"/>
            <w:vAlign w:val="center"/>
          </w:tcPr>
          <w:p w14:paraId="1AADA9C1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 w14:paraId="0DA1DCC0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计算机应用技术</w:t>
            </w:r>
          </w:p>
        </w:tc>
      </w:tr>
      <w:tr w14:paraId="5E6449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447" w:type="dxa"/>
            <w:vAlign w:val="center"/>
          </w:tcPr>
          <w:p w14:paraId="3F69A57A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 w14:paraId="2ED3EF12">
            <w:pPr>
              <w:ind w:firstLine="1080" w:firstLineChars="45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年   月   日  ； 星期    第   节   ；教室号：</w:t>
            </w:r>
          </w:p>
        </w:tc>
      </w:tr>
    </w:tbl>
    <w:p w14:paraId="3AF4C27A">
      <w:pPr>
        <w:jc w:val="center"/>
        <w:rPr>
          <w:rFonts w:hint="eastAsia" w:ascii="宋体" w:hAnsi="宋体" w:eastAsia="宋体" w:cs="宋体"/>
          <w:b/>
          <w:color w:val="auto"/>
          <w:sz w:val="24"/>
          <w:szCs w:val="24"/>
        </w:rPr>
      </w:pPr>
    </w:p>
    <w:p w14:paraId="7FD35E2A">
      <w:pPr>
        <w:rPr>
          <w:rFonts w:hint="eastAsia" w:ascii="宋体" w:hAnsi="宋体" w:eastAsia="宋体" w:cs="宋体"/>
          <w:b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color w:val="auto"/>
          <w:sz w:val="24"/>
          <w:szCs w:val="24"/>
          <w:lang w:val="en-US" w:eastAsia="zh-CN"/>
        </w:rPr>
        <w:br w:type="page"/>
      </w:r>
    </w:p>
    <w:p w14:paraId="155D31CF">
      <w:pPr>
        <w:jc w:val="center"/>
        <w:rPr>
          <w:rFonts w:hint="eastAsia" w:ascii="宋体" w:hAnsi="宋体" w:eastAsia="宋体" w:cs="宋体"/>
          <w:b/>
          <w:color w:val="auto"/>
          <w:sz w:val="24"/>
          <w:szCs w:val="24"/>
          <w:lang w:val="en-US" w:eastAsia="zh-CN"/>
        </w:rPr>
      </w:pPr>
    </w:p>
    <w:p w14:paraId="411981DF">
      <w:pPr>
        <w:jc w:val="center"/>
        <w:rPr>
          <w:rFonts w:hint="eastAsia" w:ascii="宋体" w:hAnsi="宋体" w:eastAsia="宋体" w:cs="宋体"/>
          <w:b/>
          <w:color w:val="auto"/>
          <w:sz w:val="24"/>
          <w:szCs w:val="24"/>
        </w:rPr>
      </w:pPr>
      <w:r>
        <w:rPr>
          <w:rFonts w:hint="eastAsia" w:ascii="宋体" w:hAnsi="宋体" w:eastAsia="宋体" w:cs="宋体"/>
          <w:b/>
          <w:color w:val="auto"/>
          <w:sz w:val="24"/>
          <w:szCs w:val="24"/>
        </w:rPr>
        <w:t>吉林水利电力职业学院课程教案用纸</w:t>
      </w:r>
    </w:p>
    <w:tbl>
      <w:tblPr>
        <w:tblStyle w:val="8"/>
        <w:tblW w:w="98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7"/>
        <w:gridCol w:w="6764"/>
        <w:gridCol w:w="1467"/>
      </w:tblGrid>
      <w:tr w14:paraId="417CB7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</w:trPr>
        <w:tc>
          <w:tcPr>
            <w:tcW w:w="1577" w:type="dxa"/>
            <w:tcBorders>
              <w:bottom w:val="single" w:color="auto" w:sz="4" w:space="0"/>
            </w:tcBorders>
            <w:vAlign w:val="center"/>
          </w:tcPr>
          <w:p w14:paraId="362C8583">
            <w:pPr>
              <w:spacing w:line="480" w:lineRule="auto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教学环节</w:t>
            </w:r>
          </w:p>
        </w:tc>
        <w:tc>
          <w:tcPr>
            <w:tcW w:w="6764" w:type="dxa"/>
            <w:vAlign w:val="center"/>
          </w:tcPr>
          <w:p w14:paraId="3B9613E5">
            <w:pPr>
              <w:spacing w:line="480" w:lineRule="auto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 w14:paraId="15C12A7A">
            <w:pPr>
              <w:spacing w:line="480" w:lineRule="auto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备  注</w:t>
            </w:r>
          </w:p>
        </w:tc>
      </w:tr>
      <w:tr w14:paraId="2C59DE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3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30D1AF">
            <w:pPr>
              <w:spacing w:line="480" w:lineRule="auto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</w:p>
          <w:p w14:paraId="011108DC">
            <w:pPr>
              <w:spacing w:line="480" w:lineRule="auto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</w:p>
          <w:p w14:paraId="655BCDB8">
            <w:pPr>
              <w:spacing w:line="480" w:lineRule="auto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</w:p>
          <w:p w14:paraId="49A98251">
            <w:pPr>
              <w:spacing w:line="480" w:lineRule="auto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课程导入</w:t>
            </w:r>
          </w:p>
          <w:p w14:paraId="15ABDB64">
            <w:pPr>
              <w:spacing w:line="48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6B7600B2">
            <w:pPr>
              <w:spacing w:line="48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3C179619">
            <w:pPr>
              <w:spacing w:line="48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0F1D261F">
            <w:pPr>
              <w:spacing w:line="48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79A53300">
            <w:pPr>
              <w:spacing w:line="48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4830855D">
            <w:pPr>
              <w:spacing w:line="48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4C1244EF">
            <w:pPr>
              <w:spacing w:line="48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44B0820A">
            <w:pPr>
              <w:spacing w:line="48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5E8EB274">
            <w:pPr>
              <w:spacing w:line="48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5DDAC0CC">
            <w:pPr>
              <w:spacing w:line="480" w:lineRule="auto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5239DCCD">
            <w:pPr>
              <w:spacing w:line="480" w:lineRule="auto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17469B46">
            <w:pPr>
              <w:spacing w:line="480" w:lineRule="auto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7C071DAE">
            <w:pPr>
              <w:spacing w:line="48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教学实施</w:t>
            </w:r>
          </w:p>
          <w:p w14:paraId="1581FF2F">
            <w:pPr>
              <w:spacing w:line="48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3E69884A">
            <w:pPr>
              <w:spacing w:line="48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71FC88D1">
            <w:pPr>
              <w:spacing w:line="48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6503E8E1">
            <w:pPr>
              <w:spacing w:line="480" w:lineRule="auto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5BD766FF">
            <w:pPr>
              <w:spacing w:line="480" w:lineRule="auto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6DA5A59A">
            <w:pPr>
              <w:spacing w:line="480" w:lineRule="auto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5E597F81">
            <w:pPr>
              <w:spacing w:line="480" w:lineRule="auto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7AF577B8">
            <w:pPr>
              <w:spacing w:line="480" w:lineRule="auto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61C660AE">
            <w:pPr>
              <w:spacing w:line="480" w:lineRule="auto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07810725">
            <w:pPr>
              <w:spacing w:line="480" w:lineRule="auto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5D781F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80" w:lineRule="auto"/>
              <w:jc w:val="both"/>
              <w:textAlignment w:val="auto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课堂小结</w:t>
            </w:r>
          </w:p>
          <w:p w14:paraId="24FF971E">
            <w:pPr>
              <w:spacing w:line="48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532A86CD">
            <w:pPr>
              <w:spacing w:line="48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42BB9CA5">
            <w:pPr>
              <w:spacing w:line="480" w:lineRule="auto"/>
              <w:jc w:val="both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</w:p>
          <w:p w14:paraId="60298DFF">
            <w:pPr>
              <w:spacing w:line="480" w:lineRule="auto"/>
              <w:jc w:val="both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</w:p>
          <w:p w14:paraId="5C246547">
            <w:pPr>
              <w:spacing w:line="480" w:lineRule="auto"/>
              <w:jc w:val="both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课后作业</w:t>
            </w: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307116D0">
            <w:pPr>
              <w:numPr>
                <w:ilvl w:val="0"/>
                <w:numId w:val="0"/>
              </w:numPr>
              <w:spacing w:line="480" w:lineRule="auto"/>
              <w:ind w:leftChars="0"/>
              <w:jc w:val="left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lang w:val="en-US" w:eastAsia="zh-CN"/>
              </w:rPr>
            </w:pPr>
          </w:p>
          <w:p w14:paraId="6F794451">
            <w:pPr>
              <w:numPr>
                <w:ilvl w:val="0"/>
                <w:numId w:val="1"/>
              </w:numPr>
              <w:spacing w:line="480" w:lineRule="auto"/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lang w:val="en-US" w:eastAsia="zh-CN"/>
              </w:rPr>
              <w:t>新课导入</w:t>
            </w:r>
          </w:p>
          <w:p w14:paraId="4D3CFC66">
            <w:pPr>
              <w:spacing w:line="480" w:lineRule="auto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1. 网关性能瓶颈如何突破？Gateway 怎样优化请求处理？</w:t>
            </w:r>
          </w:p>
          <w:p w14:paraId="4988F33E">
            <w:pPr>
              <w:spacing w:line="480" w:lineRule="auto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2. 高并发下网关稳定运行，有哪些优化策略？</w:t>
            </w:r>
          </w:p>
          <w:p w14:paraId="40FD2290">
            <w:pPr>
              <w:spacing w:line="480" w:lineRule="auto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</w:p>
          <w:p w14:paraId="466B2302">
            <w:pPr>
              <w:spacing w:line="480" w:lineRule="auto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</w:pPr>
          </w:p>
          <w:p w14:paraId="7638537F">
            <w:pPr>
              <w:numPr>
                <w:ilvl w:val="0"/>
                <w:numId w:val="1"/>
              </w:numPr>
              <w:spacing w:line="480" w:lineRule="auto"/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lang w:val="en-US" w:eastAsia="zh-CN"/>
              </w:rPr>
              <w:t>知识准备</w:t>
            </w:r>
          </w:p>
          <w:p w14:paraId="7C29C68C">
            <w:pPr>
              <w:numPr>
                <w:ilvl w:val="0"/>
                <w:numId w:val="0"/>
              </w:numPr>
              <w:spacing w:line="480" w:lineRule="auto"/>
              <w:ind w:leftChars="0"/>
              <w:jc w:val="left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lang w:val="en-US" w:eastAsia="zh-CN"/>
              </w:rPr>
            </w:pPr>
          </w:p>
          <w:p w14:paraId="78C9A888">
            <w:pPr>
              <w:numPr>
                <w:ilvl w:val="0"/>
                <w:numId w:val="0"/>
              </w:numPr>
              <w:spacing w:line="480" w:lineRule="auto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 xml:space="preserve">  优化方向：包括路由匹配效率优化、过滤器链性能提升、限流降级策略设置等。</w:t>
            </w:r>
          </w:p>
          <w:p w14:paraId="6DCFADEF">
            <w:pPr>
              <w:numPr>
                <w:ilvl w:val="0"/>
                <w:numId w:val="0"/>
              </w:numPr>
              <w:spacing w:line="480" w:lineRule="auto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 xml:space="preserve"> 技术手段：使用反应式编程模型（Reactor）提升非阻塞 I/O 性能；配置缓存减少重复处理。</w:t>
            </w:r>
          </w:p>
          <w:p w14:paraId="773DB22D">
            <w:pPr>
              <w:numPr>
                <w:ilvl w:val="0"/>
                <w:numId w:val="0"/>
              </w:numPr>
              <w:spacing w:line="480" w:lineRule="auto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 xml:space="preserve"> 监控与调优：通过 Metrics 监控网关运行状态，根据数据调整参数。介绍 SpringCloud Gateway 的高级特性和优化技巧，如路由断言工厂的使用、过滤器链的优化、限流熔断配置等，提升网关的性能和安全性。</w:t>
            </w:r>
          </w:p>
          <w:p w14:paraId="3043A479">
            <w:pPr>
              <w:numPr>
                <w:ilvl w:val="0"/>
                <w:numId w:val="0"/>
              </w:numPr>
              <w:spacing w:line="480" w:lineRule="auto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</w:pPr>
          </w:p>
          <w:p w14:paraId="681F5BC6">
            <w:pPr>
              <w:numPr>
                <w:ilvl w:val="0"/>
                <w:numId w:val="0"/>
              </w:numPr>
              <w:spacing w:line="480" w:lineRule="auto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eastAsia" w:ascii="宋体" w:hAnsi="宋体" w:cs="宋体"/>
                <w:b/>
                <w:color w:val="auto"/>
                <w:sz w:val="24"/>
                <w:szCs w:val="24"/>
                <w:lang w:val="en-US" w:eastAsia="zh-CN"/>
              </w:rPr>
              <w:t>三、</w:t>
            </w: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lang w:val="en-US" w:eastAsia="zh-CN"/>
              </w:rPr>
              <w:t>技能操作</w:t>
            </w:r>
          </w:p>
          <w:p w14:paraId="5CE3D98B">
            <w:pPr>
              <w:spacing w:line="480" w:lineRule="auto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</w:p>
          <w:p w14:paraId="24838D8C">
            <w:pPr>
              <w:spacing w:line="480" w:lineRule="auto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1. 使用路由断言工厂实现复杂的路由规则；</w:t>
            </w:r>
          </w:p>
          <w:p w14:paraId="7D3DD528">
            <w:pPr>
              <w:spacing w:line="480" w:lineRule="auto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2. 优化过滤器链，减少请求处理时间；</w:t>
            </w:r>
          </w:p>
          <w:p w14:paraId="147408C0">
            <w:pPr>
              <w:spacing w:line="480" w:lineRule="auto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3. 配置限流熔断，保护后端微服务；</w:t>
            </w:r>
          </w:p>
          <w:p w14:paraId="6DC3DD37">
            <w:pPr>
              <w:spacing w:line="480" w:lineRule="auto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4. 集成 OAuth2 实现网关的认证和授权；</w:t>
            </w:r>
          </w:p>
          <w:p w14:paraId="47D804DC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5. 对比 SpringCloud Gateway 与 Zuul 的优缺点和适用场景。</w:t>
            </w:r>
          </w:p>
          <w:p w14:paraId="138C5B42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</w:p>
          <w:p w14:paraId="0530F2E0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</w:p>
          <w:p w14:paraId="66605F3A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</w:p>
          <w:p w14:paraId="585FF940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本节课学习了 SpringCloud Gateway 优化方法，理解性能提升关键策略。实际应用需结合业务场景综合优化，课后多进行性能测试实践。</w:t>
            </w:r>
          </w:p>
          <w:p w14:paraId="6F01642A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</w:p>
          <w:p w14:paraId="00897B6A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</w:p>
          <w:p w14:paraId="44FB3542">
            <w:pPr>
              <w:pStyle w:val="17"/>
              <w:spacing w:line="480" w:lineRule="auto"/>
              <w:ind w:left="0" w:leftChars="0" w:firstLine="0" w:firstLineChars="0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要求学生完成智云枢课后作业</w:t>
            </w:r>
            <w:bookmarkStart w:id="0" w:name="_GoBack"/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SpringCloud Gateway 网关优化</w:t>
            </w:r>
            <w:bookmarkEnd w:id="0"/>
          </w:p>
          <w:p w14:paraId="43E88ECB">
            <w:pPr>
              <w:pStyle w:val="17"/>
              <w:spacing w:line="480" w:lineRule="auto"/>
              <w:ind w:left="0" w:leftChars="0" w:firstLine="0" w:firstLineChars="0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</w:p>
          <w:p w14:paraId="4BA954A9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1467" w:type="dxa"/>
            <w:vMerge w:val="restart"/>
          </w:tcPr>
          <w:p w14:paraId="79995CC4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时间：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10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min</w:t>
            </w:r>
          </w:p>
          <w:p w14:paraId="64307E2B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方式：与学生互动问答</w:t>
            </w:r>
          </w:p>
          <w:p w14:paraId="71F23072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意图：激发学生学习兴趣</w:t>
            </w:r>
          </w:p>
          <w:p w14:paraId="3E898888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  <w:p w14:paraId="4E79902B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时间：25min</w:t>
            </w:r>
          </w:p>
          <w:p w14:paraId="1DD85462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方式：通过技能讲解，让学生理解技能的使用和作</w:t>
            </w:r>
          </w:p>
          <w:p w14:paraId="447079F7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  <w:p w14:paraId="39D93A6C">
            <w:pPr>
              <w:tabs>
                <w:tab w:val="left" w:pos="1800"/>
                <w:tab w:val="left" w:pos="7380"/>
              </w:tabs>
              <w:spacing w:line="48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时间：25min</w:t>
            </w:r>
          </w:p>
          <w:p w14:paraId="283755FD">
            <w:pPr>
              <w:tabs>
                <w:tab w:val="left" w:pos="1800"/>
                <w:tab w:val="left" w:pos="7380"/>
              </w:tabs>
              <w:spacing w:line="48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演示法：教师演示重点操作步骤，学生观看或模仿操作</w:t>
            </w:r>
          </w:p>
          <w:p w14:paraId="0258002E">
            <w:pPr>
              <w:tabs>
                <w:tab w:val="left" w:pos="1800"/>
                <w:tab w:val="left" w:pos="7380"/>
              </w:tabs>
              <w:spacing w:line="48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  <w:p w14:paraId="759EC1B4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时间：20min</w:t>
            </w:r>
          </w:p>
          <w:p w14:paraId="389F5AF5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练习环节：</w:t>
            </w:r>
          </w:p>
          <w:p w14:paraId="2E1D049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学生操作，教师巡回指导</w:t>
            </w:r>
          </w:p>
          <w:p w14:paraId="1BBE77D4">
            <w:pPr>
              <w:tabs>
                <w:tab w:val="left" w:pos="1800"/>
                <w:tab w:val="left" w:pos="7380"/>
              </w:tabs>
              <w:spacing w:line="48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532D33F3">
            <w:pPr>
              <w:tabs>
                <w:tab w:val="left" w:pos="1800"/>
                <w:tab w:val="left" w:pos="7380"/>
              </w:tabs>
              <w:spacing w:line="48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时间：10min</w:t>
            </w:r>
          </w:p>
          <w:p w14:paraId="51CE7614">
            <w:pPr>
              <w:tabs>
                <w:tab w:val="left" w:pos="1800"/>
                <w:tab w:val="left" w:pos="7380"/>
              </w:tabs>
              <w:spacing w:line="48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互动：通过点名方式让学生自主总结。</w:t>
            </w:r>
          </w:p>
          <w:p w14:paraId="3DDDD68B">
            <w:pPr>
              <w:tabs>
                <w:tab w:val="left" w:pos="1800"/>
                <w:tab w:val="left" w:pos="7380"/>
              </w:tabs>
              <w:spacing w:line="48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5258CDCD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433A47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8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0ECA1A">
            <w:pPr>
              <w:spacing w:line="480" w:lineRule="auto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板书设计</w:t>
            </w:r>
          </w:p>
        </w:tc>
        <w:tc>
          <w:tcPr>
            <w:tcW w:w="6764" w:type="dxa"/>
            <w:tcBorders>
              <w:top w:val="nil"/>
              <w:left w:val="single" w:color="auto" w:sz="4" w:space="0"/>
            </w:tcBorders>
          </w:tcPr>
          <w:p w14:paraId="4C8A576B">
            <w:pPr>
              <w:pStyle w:val="17"/>
              <w:spacing w:line="480" w:lineRule="auto"/>
              <w:ind w:left="0" w:leftChars="0" w:firstLine="0" w:firstLineChars="0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1. 标题：SpringCloud Gateway 网关优化</w:t>
            </w:r>
          </w:p>
          <w:p w14:paraId="41076858">
            <w:pPr>
              <w:pStyle w:val="17"/>
              <w:spacing w:line="480" w:lineRule="auto"/>
              <w:ind w:left="0" w:leftChars="0" w:firstLine="0" w:firstLineChars="0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2. 方向：路由、过滤、限流</w:t>
            </w:r>
          </w:p>
          <w:p w14:paraId="548CA669">
            <w:pPr>
              <w:pStyle w:val="17"/>
              <w:spacing w:line="480" w:lineRule="auto"/>
              <w:ind w:left="0" w:leftChars="0" w:firstLine="0" w:firstLineChars="0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3. 手段：反应式编程，缓存</w:t>
            </w:r>
          </w:p>
          <w:p w14:paraId="0F566960">
            <w:pPr>
              <w:pStyle w:val="17"/>
              <w:spacing w:line="480" w:lineRule="auto"/>
              <w:ind w:left="0" w:leftChars="0" w:firstLine="0" w:firstLineChars="0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4. 监控：Metrics 指标分析</w:t>
            </w:r>
          </w:p>
        </w:tc>
        <w:tc>
          <w:tcPr>
            <w:tcW w:w="1467" w:type="dxa"/>
            <w:vMerge w:val="continue"/>
          </w:tcPr>
          <w:p w14:paraId="1AA25EDD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203ACA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1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5313B939">
            <w:pPr>
              <w:spacing w:line="480" w:lineRule="auto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教学反思</w:t>
            </w: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32BD9A80">
            <w:pPr>
              <w:spacing w:line="480" w:lineRule="auto"/>
              <w:ind w:firstLine="240" w:firstLineChars="100"/>
              <w:jc w:val="left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  <w:t>教学中发现学生对优化策略应用场景把握不准，后续可增加不同场景优化案例讲解。</w:t>
            </w:r>
          </w:p>
        </w:tc>
        <w:tc>
          <w:tcPr>
            <w:tcW w:w="1467" w:type="dxa"/>
          </w:tcPr>
          <w:p w14:paraId="7882BEC5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</w:tbl>
    <w:p w14:paraId="57171CBC">
      <w:pPr>
        <w:rPr>
          <w:rFonts w:hint="eastAsia" w:ascii="宋体" w:hAnsi="宋体" w:eastAsia="宋体" w:cs="宋体"/>
          <w:color w:val="auto"/>
          <w:sz w:val="24"/>
          <w:szCs w:val="24"/>
        </w:rPr>
      </w:pPr>
    </w:p>
    <w:p w14:paraId="1EA936C3">
      <w:pPr>
        <w:spacing w:line="240" w:lineRule="auto"/>
        <w:ind w:firstLine="241" w:firstLineChars="100"/>
        <w:jc w:val="left"/>
        <w:rPr>
          <w:rFonts w:hint="eastAsia" w:ascii="宋体" w:hAnsi="宋体" w:eastAsia="宋体" w:cs="宋体"/>
          <w:b/>
          <w:bCs/>
          <w:color w:val="auto"/>
          <w:sz w:val="24"/>
          <w:szCs w:val="24"/>
          <w:lang w:val="en-US" w:eastAsia="zh-CN"/>
        </w:rPr>
      </w:pPr>
    </w:p>
    <w:sectPr>
      <w:pgSz w:w="11906" w:h="16838"/>
      <w:pgMar w:top="1247" w:right="1247" w:bottom="1134" w:left="124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7F954A0"/>
    <w:multiLevelType w:val="singleLevel"/>
    <w:tmpl w:val="B7F954A0"/>
    <w:lvl w:ilvl="0" w:tentative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ZkOTcwZThlZDM3N2YxZDJhOWFlOTgxYmZkNTRkZjEifQ=="/>
  </w:docVars>
  <w:rsids>
    <w:rsidRoot w:val="006E23BB"/>
    <w:rsid w:val="00002AA5"/>
    <w:rsid w:val="00016930"/>
    <w:rsid w:val="000219E3"/>
    <w:rsid w:val="000231E2"/>
    <w:rsid w:val="00026743"/>
    <w:rsid w:val="00030281"/>
    <w:rsid w:val="00030685"/>
    <w:rsid w:val="00037674"/>
    <w:rsid w:val="000379DB"/>
    <w:rsid w:val="00041634"/>
    <w:rsid w:val="00051123"/>
    <w:rsid w:val="00052604"/>
    <w:rsid w:val="00053587"/>
    <w:rsid w:val="00053A17"/>
    <w:rsid w:val="0005481A"/>
    <w:rsid w:val="0005559E"/>
    <w:rsid w:val="00086717"/>
    <w:rsid w:val="000912FC"/>
    <w:rsid w:val="000937ED"/>
    <w:rsid w:val="00094BAD"/>
    <w:rsid w:val="000951F5"/>
    <w:rsid w:val="000A22EA"/>
    <w:rsid w:val="000A7B9B"/>
    <w:rsid w:val="000B3C17"/>
    <w:rsid w:val="001154B7"/>
    <w:rsid w:val="00132825"/>
    <w:rsid w:val="00142FC4"/>
    <w:rsid w:val="00147B6F"/>
    <w:rsid w:val="00154273"/>
    <w:rsid w:val="001608C3"/>
    <w:rsid w:val="00161751"/>
    <w:rsid w:val="0016306D"/>
    <w:rsid w:val="00185CD6"/>
    <w:rsid w:val="00193218"/>
    <w:rsid w:val="001A52D3"/>
    <w:rsid w:val="001B513A"/>
    <w:rsid w:val="001C31FA"/>
    <w:rsid w:val="001C500B"/>
    <w:rsid w:val="001C66BE"/>
    <w:rsid w:val="001D0F55"/>
    <w:rsid w:val="001D64F7"/>
    <w:rsid w:val="001D6B2C"/>
    <w:rsid w:val="001E112F"/>
    <w:rsid w:val="002207C6"/>
    <w:rsid w:val="002223E5"/>
    <w:rsid w:val="00245103"/>
    <w:rsid w:val="0024751F"/>
    <w:rsid w:val="00254C29"/>
    <w:rsid w:val="00272D3A"/>
    <w:rsid w:val="00273948"/>
    <w:rsid w:val="002756D5"/>
    <w:rsid w:val="00282C8F"/>
    <w:rsid w:val="00284E47"/>
    <w:rsid w:val="00291B9C"/>
    <w:rsid w:val="002B7099"/>
    <w:rsid w:val="002B7144"/>
    <w:rsid w:val="002D2449"/>
    <w:rsid w:val="002D375B"/>
    <w:rsid w:val="002E01BF"/>
    <w:rsid w:val="002E0E44"/>
    <w:rsid w:val="002F7E4C"/>
    <w:rsid w:val="003046BB"/>
    <w:rsid w:val="00305AEE"/>
    <w:rsid w:val="003154B7"/>
    <w:rsid w:val="0033343A"/>
    <w:rsid w:val="00333510"/>
    <w:rsid w:val="00335601"/>
    <w:rsid w:val="00336F1E"/>
    <w:rsid w:val="00350354"/>
    <w:rsid w:val="00357493"/>
    <w:rsid w:val="00357A34"/>
    <w:rsid w:val="003623D3"/>
    <w:rsid w:val="0036278F"/>
    <w:rsid w:val="00382807"/>
    <w:rsid w:val="0039219D"/>
    <w:rsid w:val="00392DE0"/>
    <w:rsid w:val="00396897"/>
    <w:rsid w:val="003A5FC4"/>
    <w:rsid w:val="003A7091"/>
    <w:rsid w:val="003C6F60"/>
    <w:rsid w:val="003D178D"/>
    <w:rsid w:val="003D1BCE"/>
    <w:rsid w:val="003D1ED6"/>
    <w:rsid w:val="003D23C3"/>
    <w:rsid w:val="003E2387"/>
    <w:rsid w:val="003E5CEB"/>
    <w:rsid w:val="003E7E6B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41FA"/>
    <w:rsid w:val="00470927"/>
    <w:rsid w:val="00470DBE"/>
    <w:rsid w:val="00476E01"/>
    <w:rsid w:val="004864CB"/>
    <w:rsid w:val="00493888"/>
    <w:rsid w:val="004A2695"/>
    <w:rsid w:val="004A4438"/>
    <w:rsid w:val="004B049C"/>
    <w:rsid w:val="004B4A5E"/>
    <w:rsid w:val="004B63FA"/>
    <w:rsid w:val="004D2BBC"/>
    <w:rsid w:val="004D7FF0"/>
    <w:rsid w:val="004F2E8E"/>
    <w:rsid w:val="004F35AF"/>
    <w:rsid w:val="004F47CD"/>
    <w:rsid w:val="004F7033"/>
    <w:rsid w:val="004F7AB3"/>
    <w:rsid w:val="0050399C"/>
    <w:rsid w:val="00510292"/>
    <w:rsid w:val="00520670"/>
    <w:rsid w:val="005218E1"/>
    <w:rsid w:val="00525E14"/>
    <w:rsid w:val="00541E97"/>
    <w:rsid w:val="005501EB"/>
    <w:rsid w:val="00573C22"/>
    <w:rsid w:val="00573ED3"/>
    <w:rsid w:val="0058107F"/>
    <w:rsid w:val="0058456B"/>
    <w:rsid w:val="005B7A74"/>
    <w:rsid w:val="005C1F37"/>
    <w:rsid w:val="005E4613"/>
    <w:rsid w:val="00610CD0"/>
    <w:rsid w:val="0061623D"/>
    <w:rsid w:val="00616449"/>
    <w:rsid w:val="00616A8B"/>
    <w:rsid w:val="00644AE2"/>
    <w:rsid w:val="00644FCF"/>
    <w:rsid w:val="006561C2"/>
    <w:rsid w:val="00666142"/>
    <w:rsid w:val="00685DA2"/>
    <w:rsid w:val="006950ED"/>
    <w:rsid w:val="00696EB2"/>
    <w:rsid w:val="006B12C8"/>
    <w:rsid w:val="006B1B70"/>
    <w:rsid w:val="006D08AC"/>
    <w:rsid w:val="006E23BB"/>
    <w:rsid w:val="006F52F3"/>
    <w:rsid w:val="006F7AED"/>
    <w:rsid w:val="006F7D41"/>
    <w:rsid w:val="007140BB"/>
    <w:rsid w:val="00716485"/>
    <w:rsid w:val="00731CC0"/>
    <w:rsid w:val="007412E7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9690F"/>
    <w:rsid w:val="007A628A"/>
    <w:rsid w:val="007B64CE"/>
    <w:rsid w:val="007D73B6"/>
    <w:rsid w:val="007E0349"/>
    <w:rsid w:val="007F5032"/>
    <w:rsid w:val="007F681E"/>
    <w:rsid w:val="00803D2D"/>
    <w:rsid w:val="00803EA5"/>
    <w:rsid w:val="00804EFD"/>
    <w:rsid w:val="00810BFC"/>
    <w:rsid w:val="00812107"/>
    <w:rsid w:val="008123E5"/>
    <w:rsid w:val="00814521"/>
    <w:rsid w:val="00815722"/>
    <w:rsid w:val="00815E87"/>
    <w:rsid w:val="00816F80"/>
    <w:rsid w:val="00821711"/>
    <w:rsid w:val="00824955"/>
    <w:rsid w:val="00846EBC"/>
    <w:rsid w:val="00852FEF"/>
    <w:rsid w:val="00874DAE"/>
    <w:rsid w:val="00887CCE"/>
    <w:rsid w:val="00890161"/>
    <w:rsid w:val="0089203E"/>
    <w:rsid w:val="008976F7"/>
    <w:rsid w:val="008A2A99"/>
    <w:rsid w:val="008B5D0B"/>
    <w:rsid w:val="008D705C"/>
    <w:rsid w:val="008E1622"/>
    <w:rsid w:val="008E7D6F"/>
    <w:rsid w:val="008E7E2F"/>
    <w:rsid w:val="008F2E82"/>
    <w:rsid w:val="009040AA"/>
    <w:rsid w:val="00962CE5"/>
    <w:rsid w:val="009A08B4"/>
    <w:rsid w:val="009A093E"/>
    <w:rsid w:val="009F5FFD"/>
    <w:rsid w:val="00A033ED"/>
    <w:rsid w:val="00A10EC7"/>
    <w:rsid w:val="00A21187"/>
    <w:rsid w:val="00A21291"/>
    <w:rsid w:val="00A30509"/>
    <w:rsid w:val="00A447C6"/>
    <w:rsid w:val="00A46D26"/>
    <w:rsid w:val="00A52344"/>
    <w:rsid w:val="00A603E1"/>
    <w:rsid w:val="00A67E13"/>
    <w:rsid w:val="00A7136E"/>
    <w:rsid w:val="00A826E2"/>
    <w:rsid w:val="00A82BA2"/>
    <w:rsid w:val="00A83EC3"/>
    <w:rsid w:val="00A84455"/>
    <w:rsid w:val="00A87309"/>
    <w:rsid w:val="00A87A14"/>
    <w:rsid w:val="00A928AF"/>
    <w:rsid w:val="00AA1701"/>
    <w:rsid w:val="00AA7C18"/>
    <w:rsid w:val="00AB3F36"/>
    <w:rsid w:val="00AC052C"/>
    <w:rsid w:val="00AC32D7"/>
    <w:rsid w:val="00AD3F27"/>
    <w:rsid w:val="00AE0C25"/>
    <w:rsid w:val="00AE26FE"/>
    <w:rsid w:val="00AF60E2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A7621"/>
    <w:rsid w:val="00BB3C4F"/>
    <w:rsid w:val="00BC0851"/>
    <w:rsid w:val="00BC29EE"/>
    <w:rsid w:val="00BD00D5"/>
    <w:rsid w:val="00BE7471"/>
    <w:rsid w:val="00C20847"/>
    <w:rsid w:val="00C22FC1"/>
    <w:rsid w:val="00C30921"/>
    <w:rsid w:val="00C34887"/>
    <w:rsid w:val="00C37949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A1D5D"/>
    <w:rsid w:val="00CB0567"/>
    <w:rsid w:val="00CB2B93"/>
    <w:rsid w:val="00CB6DA7"/>
    <w:rsid w:val="00CC0F4F"/>
    <w:rsid w:val="00CC6C25"/>
    <w:rsid w:val="00CE6B43"/>
    <w:rsid w:val="00D0652B"/>
    <w:rsid w:val="00D13CCF"/>
    <w:rsid w:val="00D17D0A"/>
    <w:rsid w:val="00D21CD1"/>
    <w:rsid w:val="00D36C40"/>
    <w:rsid w:val="00D36E19"/>
    <w:rsid w:val="00D47E5C"/>
    <w:rsid w:val="00D53766"/>
    <w:rsid w:val="00D565C8"/>
    <w:rsid w:val="00D7375E"/>
    <w:rsid w:val="00D75557"/>
    <w:rsid w:val="00D90CB2"/>
    <w:rsid w:val="00DA68BF"/>
    <w:rsid w:val="00DB3BDB"/>
    <w:rsid w:val="00DB57C6"/>
    <w:rsid w:val="00DC4C91"/>
    <w:rsid w:val="00DD6843"/>
    <w:rsid w:val="00DD69A9"/>
    <w:rsid w:val="00DE3218"/>
    <w:rsid w:val="00DF229A"/>
    <w:rsid w:val="00E144C8"/>
    <w:rsid w:val="00E174B3"/>
    <w:rsid w:val="00E22B83"/>
    <w:rsid w:val="00E34CAF"/>
    <w:rsid w:val="00E34D54"/>
    <w:rsid w:val="00E47823"/>
    <w:rsid w:val="00E51254"/>
    <w:rsid w:val="00E51968"/>
    <w:rsid w:val="00E51F4E"/>
    <w:rsid w:val="00E5639F"/>
    <w:rsid w:val="00E679E2"/>
    <w:rsid w:val="00E8141A"/>
    <w:rsid w:val="00E948A9"/>
    <w:rsid w:val="00EB561A"/>
    <w:rsid w:val="00EC0A1F"/>
    <w:rsid w:val="00EC16B4"/>
    <w:rsid w:val="00EC620E"/>
    <w:rsid w:val="00EC7EA5"/>
    <w:rsid w:val="00ED090F"/>
    <w:rsid w:val="00ED0E8E"/>
    <w:rsid w:val="00EE24B3"/>
    <w:rsid w:val="00EE3420"/>
    <w:rsid w:val="00EF4011"/>
    <w:rsid w:val="00F032B0"/>
    <w:rsid w:val="00F110B0"/>
    <w:rsid w:val="00F21021"/>
    <w:rsid w:val="00F2462A"/>
    <w:rsid w:val="00F27043"/>
    <w:rsid w:val="00F34BC3"/>
    <w:rsid w:val="00F656C0"/>
    <w:rsid w:val="00F72E95"/>
    <w:rsid w:val="00F73656"/>
    <w:rsid w:val="00F82C5C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37B6916"/>
    <w:rsid w:val="03800D34"/>
    <w:rsid w:val="03854EFA"/>
    <w:rsid w:val="03E80687"/>
    <w:rsid w:val="049031F8"/>
    <w:rsid w:val="05F9055F"/>
    <w:rsid w:val="06003994"/>
    <w:rsid w:val="06436049"/>
    <w:rsid w:val="08A72F68"/>
    <w:rsid w:val="08D7310F"/>
    <w:rsid w:val="08DF64FD"/>
    <w:rsid w:val="09057096"/>
    <w:rsid w:val="0B9F256E"/>
    <w:rsid w:val="0CE8154F"/>
    <w:rsid w:val="0CF53982"/>
    <w:rsid w:val="0D033323"/>
    <w:rsid w:val="0E673771"/>
    <w:rsid w:val="0F936083"/>
    <w:rsid w:val="10EA5A3E"/>
    <w:rsid w:val="13346667"/>
    <w:rsid w:val="14132D88"/>
    <w:rsid w:val="14682691"/>
    <w:rsid w:val="14B7032D"/>
    <w:rsid w:val="14C1008E"/>
    <w:rsid w:val="15B65CBF"/>
    <w:rsid w:val="16E06BE2"/>
    <w:rsid w:val="174E3A31"/>
    <w:rsid w:val="17A42169"/>
    <w:rsid w:val="186B0607"/>
    <w:rsid w:val="19CA6D19"/>
    <w:rsid w:val="1A612876"/>
    <w:rsid w:val="1B767316"/>
    <w:rsid w:val="1BA757AB"/>
    <w:rsid w:val="1C280A6A"/>
    <w:rsid w:val="1D32451C"/>
    <w:rsid w:val="1ECD1525"/>
    <w:rsid w:val="1F254367"/>
    <w:rsid w:val="1F743CD4"/>
    <w:rsid w:val="1FC658C9"/>
    <w:rsid w:val="21013F79"/>
    <w:rsid w:val="23490B58"/>
    <w:rsid w:val="250E136F"/>
    <w:rsid w:val="25C66622"/>
    <w:rsid w:val="283E7C30"/>
    <w:rsid w:val="28A44A91"/>
    <w:rsid w:val="28BC7AEE"/>
    <w:rsid w:val="291B6C85"/>
    <w:rsid w:val="2C1A7BC2"/>
    <w:rsid w:val="2D615EC5"/>
    <w:rsid w:val="2D685287"/>
    <w:rsid w:val="2F9D0902"/>
    <w:rsid w:val="3248523C"/>
    <w:rsid w:val="32BB0E4F"/>
    <w:rsid w:val="32C32A65"/>
    <w:rsid w:val="33991B5A"/>
    <w:rsid w:val="33BE302F"/>
    <w:rsid w:val="35747E49"/>
    <w:rsid w:val="36765B8D"/>
    <w:rsid w:val="37982CA0"/>
    <w:rsid w:val="37DC48A0"/>
    <w:rsid w:val="38BF0391"/>
    <w:rsid w:val="3B63587C"/>
    <w:rsid w:val="3BA82A38"/>
    <w:rsid w:val="3C0A68CC"/>
    <w:rsid w:val="3E047890"/>
    <w:rsid w:val="3E265AA4"/>
    <w:rsid w:val="3FAB59E1"/>
    <w:rsid w:val="3FE249B6"/>
    <w:rsid w:val="40E124A7"/>
    <w:rsid w:val="42D10A01"/>
    <w:rsid w:val="43CB76FE"/>
    <w:rsid w:val="43F32EA9"/>
    <w:rsid w:val="44FB7283"/>
    <w:rsid w:val="46086152"/>
    <w:rsid w:val="472E2E7E"/>
    <w:rsid w:val="47370056"/>
    <w:rsid w:val="49D0104C"/>
    <w:rsid w:val="4A13610F"/>
    <w:rsid w:val="4A9C6FA6"/>
    <w:rsid w:val="4BDE3E16"/>
    <w:rsid w:val="4BDF30B8"/>
    <w:rsid w:val="4BEF4A3F"/>
    <w:rsid w:val="4C9222DB"/>
    <w:rsid w:val="4E5C4F50"/>
    <w:rsid w:val="4E8E0E3D"/>
    <w:rsid w:val="4ECB3016"/>
    <w:rsid w:val="4ED6292B"/>
    <w:rsid w:val="4F7B2A3B"/>
    <w:rsid w:val="50490B2A"/>
    <w:rsid w:val="5049176B"/>
    <w:rsid w:val="51423430"/>
    <w:rsid w:val="53436E71"/>
    <w:rsid w:val="53862D3A"/>
    <w:rsid w:val="53964FA4"/>
    <w:rsid w:val="56482911"/>
    <w:rsid w:val="56674CFD"/>
    <w:rsid w:val="5866141B"/>
    <w:rsid w:val="59A70139"/>
    <w:rsid w:val="5A876095"/>
    <w:rsid w:val="5AA31AD3"/>
    <w:rsid w:val="5ABC3575"/>
    <w:rsid w:val="5C8903E9"/>
    <w:rsid w:val="5D7B6A14"/>
    <w:rsid w:val="5E1B4B8B"/>
    <w:rsid w:val="5EAE501F"/>
    <w:rsid w:val="61496F33"/>
    <w:rsid w:val="64914A9C"/>
    <w:rsid w:val="64B555DD"/>
    <w:rsid w:val="652739F5"/>
    <w:rsid w:val="66C44D83"/>
    <w:rsid w:val="67071002"/>
    <w:rsid w:val="67C60C23"/>
    <w:rsid w:val="68014B1A"/>
    <w:rsid w:val="6AC77447"/>
    <w:rsid w:val="6BA75BC8"/>
    <w:rsid w:val="6C742D41"/>
    <w:rsid w:val="6CF94FF3"/>
    <w:rsid w:val="6D6D20B6"/>
    <w:rsid w:val="6F5F3550"/>
    <w:rsid w:val="72486558"/>
    <w:rsid w:val="738B42FF"/>
    <w:rsid w:val="75D5244D"/>
    <w:rsid w:val="77301D7E"/>
    <w:rsid w:val="77942764"/>
    <w:rsid w:val="78A04299"/>
    <w:rsid w:val="7ADC6FBD"/>
    <w:rsid w:val="7BCE7867"/>
    <w:rsid w:val="7CEF432F"/>
    <w:rsid w:val="7E5255AF"/>
    <w:rsid w:val="7F08682A"/>
    <w:rsid w:val="7F645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autoRedefine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5"/>
    <w:autoRedefine/>
    <w:qFormat/>
    <w:uiPriority w:val="0"/>
    <w:pPr>
      <w:ind w:firstLine="210" w:firstLineChars="100"/>
    </w:pPr>
    <w:rPr>
      <w:color w:val="FF0000"/>
    </w:rPr>
  </w:style>
  <w:style w:type="paragraph" w:styleId="3">
    <w:name w:val="Body Text Indent 2"/>
    <w:basedOn w:val="1"/>
    <w:link w:val="14"/>
    <w:qFormat/>
    <w:uiPriority w:val="0"/>
    <w:pPr>
      <w:spacing w:after="120" w:line="480" w:lineRule="auto"/>
      <w:ind w:left="420" w:leftChars="200"/>
    </w:pPr>
  </w:style>
  <w:style w:type="paragraph" w:styleId="4">
    <w:name w:val="Balloon Text"/>
    <w:basedOn w:val="1"/>
    <w:link w:val="18"/>
    <w:qFormat/>
    <w:uiPriority w:val="0"/>
    <w:rPr>
      <w:sz w:val="18"/>
      <w:szCs w:val="18"/>
    </w:rPr>
  </w:style>
  <w:style w:type="paragraph" w:styleId="5">
    <w:name w:val="footer"/>
    <w:basedOn w:val="1"/>
    <w:link w:val="13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2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9">
    <w:name w:val="Table Grid"/>
    <w:basedOn w:val="8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Strong"/>
    <w:basedOn w:val="10"/>
    <w:qFormat/>
    <w:uiPriority w:val="0"/>
    <w:rPr>
      <w:b/>
    </w:rPr>
  </w:style>
  <w:style w:type="character" w:customStyle="1" w:styleId="12">
    <w:name w:val="页眉 字符"/>
    <w:link w:val="6"/>
    <w:qFormat/>
    <w:uiPriority w:val="0"/>
    <w:rPr>
      <w:kern w:val="2"/>
      <w:sz w:val="18"/>
      <w:szCs w:val="18"/>
    </w:rPr>
  </w:style>
  <w:style w:type="character" w:customStyle="1" w:styleId="13">
    <w:name w:val="页脚 字符"/>
    <w:link w:val="5"/>
    <w:autoRedefine/>
    <w:qFormat/>
    <w:uiPriority w:val="0"/>
    <w:rPr>
      <w:kern w:val="2"/>
      <w:sz w:val="18"/>
      <w:szCs w:val="18"/>
    </w:rPr>
  </w:style>
  <w:style w:type="character" w:customStyle="1" w:styleId="14">
    <w:name w:val="正文文本缩进 2 字符"/>
    <w:link w:val="3"/>
    <w:qFormat/>
    <w:uiPriority w:val="0"/>
    <w:rPr>
      <w:kern w:val="2"/>
      <w:sz w:val="21"/>
      <w:szCs w:val="24"/>
    </w:rPr>
  </w:style>
  <w:style w:type="character" w:customStyle="1" w:styleId="15">
    <w:name w:val="正文文本缩进 字符"/>
    <w:link w:val="2"/>
    <w:qFormat/>
    <w:uiPriority w:val="0"/>
    <w:rPr>
      <w:color w:val="FF0000"/>
      <w:kern w:val="2"/>
      <w:sz w:val="21"/>
      <w:szCs w:val="24"/>
    </w:rPr>
  </w:style>
  <w:style w:type="paragraph" w:customStyle="1" w:styleId="16">
    <w:name w:val="Char Char Char Char"/>
    <w:basedOn w:val="1"/>
    <w:autoRedefine/>
    <w:qFormat/>
    <w:uiPriority w:val="0"/>
    <w:pPr>
      <w:widowControl/>
      <w:spacing w:after="160" w:line="240" w:lineRule="exact"/>
      <w:jc w:val="left"/>
    </w:pPr>
    <w:rPr>
      <w:szCs w:val="20"/>
    </w:rPr>
  </w:style>
  <w:style w:type="paragraph" w:styleId="17">
    <w:name w:val="List Paragraph"/>
    <w:basedOn w:val="1"/>
    <w:autoRedefine/>
    <w:qFormat/>
    <w:uiPriority w:val="99"/>
    <w:pPr>
      <w:ind w:firstLine="420" w:firstLineChars="200"/>
    </w:pPr>
  </w:style>
  <w:style w:type="character" w:customStyle="1" w:styleId="18">
    <w:name w:val="批注框文本 字符"/>
    <w:basedOn w:val="10"/>
    <w:link w:val="4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落雪梨花——扬帆技术论坛更新版</Company>
  <Pages>3</Pages>
  <Words>857</Words>
  <Characters>1134</Characters>
  <Lines>21</Lines>
  <Paragraphs>6</Paragraphs>
  <TotalTime>2</TotalTime>
  <ScaleCrop>false</ScaleCrop>
  <LinksUpToDate>false</LinksUpToDate>
  <CharactersWithSpaces>1245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2022-02-22T03:04:00Z</dcterms:created>
  <dc:creator>电脑城装机专用版</dc:creator>
  <cp:lastModifiedBy>为谁荒了一曲凤求凰</cp:lastModifiedBy>
  <dcterms:modified xsi:type="dcterms:W3CDTF">2025-06-24T05:35:07Z</dcterms:modified>
  <dc:title>长春职业技术学院课程教案用纸</dc:title>
  <cp:revision>153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7465B5F9179B4BBB851319E314516769_13</vt:lpwstr>
  </property>
  <property fmtid="{D5CDD505-2E9C-101B-9397-08002B2CF9AE}" pid="4" name="KSOTemplateDocerSaveRecord">
    <vt:lpwstr>eyJoZGlkIjoiZDllY2ZlODk4YTE3ZmI4YjE1ZGI2Yjg2N2U5YTIwMjgiLCJ1c2VySWQiOiIzOTQzMzk0MjMifQ==</vt:lpwstr>
  </property>
</Properties>
</file>